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ind w:firstLine="723"/>
        <w:rPr>
          <w:rFonts w:ascii="宋体" w:hAnsi="宋体" w:cs="宋体"/>
          <w:b/>
          <w:sz w:val="36"/>
        </w:rPr>
      </w:pPr>
    </w:p>
    <w:p>
      <w:pPr>
        <w:pStyle w:val="37"/>
        <w:ind w:left="0" w:leftChars="0" w:firstLine="0" w:firstLineChars="0"/>
        <w:rPr>
          <w:rFonts w:ascii="宋体" w:hAnsi="宋体" w:cs="宋体"/>
          <w:b/>
          <w:sz w:val="36"/>
        </w:rPr>
      </w:pPr>
    </w:p>
    <w:p>
      <w:pPr>
        <w:pStyle w:val="37"/>
        <w:ind w:firstLine="723"/>
        <w:jc w:val="center"/>
        <w:rPr>
          <w:rFonts w:ascii="宋体" w:hAnsi="宋体" w:cs="宋体"/>
          <w:b/>
          <w:sz w:val="36"/>
        </w:rPr>
      </w:pPr>
      <w:r>
        <w:rPr>
          <w:rFonts w:hint="eastAsia" w:ascii="宋体" w:hAnsi="宋体" w:cs="宋体"/>
          <w:b/>
          <w:sz w:val="36"/>
        </w:rPr>
        <w:t>采购文件</w:t>
      </w:r>
    </w:p>
    <w:p>
      <w:pPr>
        <w:pStyle w:val="37"/>
        <w:ind w:firstLine="723"/>
        <w:jc w:val="left"/>
        <w:rPr>
          <w:rFonts w:ascii="宋体" w:hAnsi="宋体" w:cs="宋体"/>
          <w:b/>
          <w:sz w:val="36"/>
        </w:rPr>
      </w:pPr>
    </w:p>
    <w:p>
      <w:pPr>
        <w:pStyle w:val="37"/>
        <w:ind w:firstLine="723"/>
        <w:jc w:val="left"/>
        <w:rPr>
          <w:rFonts w:ascii="宋体" w:hAnsi="宋体" w:cs="宋体"/>
          <w:b/>
          <w:sz w:val="36"/>
        </w:rPr>
      </w:pPr>
    </w:p>
    <w:p>
      <w:pPr>
        <w:pStyle w:val="37"/>
        <w:ind w:firstLine="723"/>
        <w:jc w:val="center"/>
        <w:rPr>
          <w:rFonts w:ascii="宋体" w:hAnsi="宋体" w:cs="宋体"/>
          <w:b/>
          <w:sz w:val="36"/>
        </w:rPr>
      </w:pPr>
      <w:r>
        <w:rPr>
          <w:rFonts w:hint="eastAsia" w:ascii="宋体" w:hAnsi="宋体" w:cs="宋体"/>
          <w:b/>
          <w:sz w:val="36"/>
        </w:rPr>
        <w:t>项目名称：北京大学第六医院</w:t>
      </w:r>
    </w:p>
    <w:p>
      <w:pPr>
        <w:pStyle w:val="37"/>
        <w:ind w:firstLine="289" w:firstLineChars="80"/>
        <w:jc w:val="center"/>
        <w:rPr>
          <w:rFonts w:ascii="宋体" w:hAnsi="宋体" w:cs="宋体"/>
          <w:b/>
          <w:sz w:val="36"/>
        </w:rPr>
      </w:pPr>
      <w:r>
        <w:rPr>
          <w:rFonts w:hint="eastAsia" w:ascii="宋体" w:hAnsi="宋体" w:cs="宋体"/>
          <w:b/>
          <w:sz w:val="36"/>
        </w:rPr>
        <w:t>机房设备提升—两院区机房装修改造项目</w:t>
      </w:r>
    </w:p>
    <w:p>
      <w:pPr>
        <w:pStyle w:val="37"/>
        <w:ind w:firstLine="723"/>
        <w:jc w:val="left"/>
        <w:rPr>
          <w:rFonts w:ascii="宋体" w:hAnsi="宋体" w:cs="宋体"/>
          <w:b/>
          <w:sz w:val="36"/>
        </w:rPr>
      </w:pPr>
    </w:p>
    <w:p>
      <w:pPr>
        <w:pStyle w:val="37"/>
        <w:ind w:firstLine="723"/>
        <w:jc w:val="left"/>
        <w:rPr>
          <w:rFonts w:ascii="宋体" w:hAnsi="宋体" w:cs="宋体"/>
          <w:b/>
          <w:sz w:val="36"/>
        </w:rPr>
      </w:pPr>
    </w:p>
    <w:p>
      <w:pPr>
        <w:pStyle w:val="37"/>
        <w:ind w:firstLine="723"/>
        <w:jc w:val="left"/>
        <w:rPr>
          <w:rFonts w:ascii="宋体" w:hAnsi="宋体" w:cs="宋体"/>
          <w:b/>
          <w:sz w:val="36"/>
        </w:rPr>
      </w:pPr>
    </w:p>
    <w:p>
      <w:pPr>
        <w:pStyle w:val="37"/>
        <w:ind w:firstLine="723"/>
        <w:jc w:val="left"/>
        <w:rPr>
          <w:rFonts w:ascii="宋体" w:hAnsi="宋体" w:cs="宋体"/>
          <w:b/>
          <w:sz w:val="36"/>
        </w:rPr>
      </w:pPr>
    </w:p>
    <w:p>
      <w:pPr>
        <w:pStyle w:val="37"/>
        <w:ind w:firstLine="723"/>
        <w:rPr>
          <w:rFonts w:ascii="宋体" w:hAnsi="宋体" w:cs="宋体"/>
          <w:b/>
          <w:sz w:val="36"/>
        </w:rPr>
      </w:pPr>
    </w:p>
    <w:p>
      <w:pPr>
        <w:pStyle w:val="37"/>
        <w:ind w:firstLine="723"/>
        <w:rPr>
          <w:rFonts w:ascii="宋体" w:hAnsi="宋体" w:cs="宋体"/>
          <w:b/>
          <w:sz w:val="36"/>
        </w:rPr>
      </w:pPr>
    </w:p>
    <w:p>
      <w:pPr>
        <w:pStyle w:val="37"/>
        <w:ind w:firstLine="723"/>
        <w:rPr>
          <w:rFonts w:hint="eastAsia" w:ascii="宋体" w:hAnsi="宋体" w:cs="宋体"/>
          <w:b/>
          <w:sz w:val="36"/>
        </w:rPr>
      </w:pPr>
    </w:p>
    <w:p>
      <w:pPr>
        <w:pStyle w:val="37"/>
        <w:ind w:firstLine="723"/>
        <w:rPr>
          <w:rFonts w:hint="eastAsia" w:ascii="宋体" w:hAnsi="宋体" w:cs="宋体"/>
          <w:b/>
          <w:sz w:val="36"/>
        </w:rPr>
      </w:pPr>
    </w:p>
    <w:p>
      <w:pPr>
        <w:pStyle w:val="37"/>
        <w:ind w:firstLine="723"/>
        <w:rPr>
          <w:rFonts w:hint="eastAsia" w:ascii="宋体" w:hAnsi="宋体" w:cs="宋体"/>
          <w:b/>
          <w:sz w:val="36"/>
        </w:rPr>
      </w:pPr>
    </w:p>
    <w:p>
      <w:pPr>
        <w:pStyle w:val="37"/>
        <w:ind w:firstLine="723"/>
        <w:rPr>
          <w:rFonts w:ascii="宋体" w:hAnsi="宋体" w:cs="宋体"/>
          <w:b/>
          <w:sz w:val="36"/>
        </w:rPr>
      </w:pPr>
    </w:p>
    <w:p>
      <w:pPr>
        <w:pStyle w:val="37"/>
        <w:ind w:left="0" w:leftChars="0" w:firstLine="0" w:firstLineChars="0"/>
        <w:rPr>
          <w:rFonts w:ascii="宋体" w:hAnsi="宋体" w:cs="宋体"/>
          <w:b/>
          <w:sz w:val="36"/>
        </w:rPr>
      </w:pPr>
    </w:p>
    <w:p>
      <w:pPr>
        <w:numPr>
          <w:ilvl w:val="0"/>
          <w:numId w:val="1"/>
        </w:numPr>
        <w:spacing w:before="240" w:line="400" w:lineRule="atLeast"/>
        <w:jc w:val="center"/>
        <w:outlineLvl w:val="0"/>
        <w:rPr>
          <w:rFonts w:ascii="宋体" w:hAnsi="宋体" w:cs="宋体"/>
          <w:b/>
          <w:sz w:val="36"/>
        </w:rPr>
      </w:pPr>
      <w:r>
        <w:rPr>
          <w:rFonts w:hint="eastAsia" w:ascii="宋体" w:hAnsi="宋体" w:cs="宋体"/>
          <w:b/>
          <w:sz w:val="36"/>
        </w:rPr>
        <w:t>响应人须知</w:t>
      </w:r>
    </w:p>
    <w:p>
      <w:pPr>
        <w:pStyle w:val="37"/>
        <w:ind w:firstLine="3915" w:firstLineChars="1300"/>
        <w:rPr>
          <w:rFonts w:ascii="宋体" w:hAnsi="宋体" w:cs="宋体"/>
        </w:rPr>
      </w:pPr>
      <w:r>
        <w:rPr>
          <w:rFonts w:hint="eastAsia" w:ascii="宋体" w:hAnsi="宋体" w:cs="宋体"/>
          <w:b/>
          <w:sz w:val="30"/>
          <w:szCs w:val="30"/>
        </w:rPr>
        <w:t>A说明</w:t>
      </w:r>
    </w:p>
    <w:p>
      <w:pPr>
        <w:pStyle w:val="37"/>
        <w:numPr>
          <w:ilvl w:val="0"/>
          <w:numId w:val="2"/>
        </w:numPr>
        <w:ind w:firstLine="480"/>
        <w:rPr>
          <w:rFonts w:ascii="宋体" w:hAnsi="宋体" w:cs="宋体"/>
          <w:bCs/>
          <w:sz w:val="24"/>
        </w:rPr>
      </w:pPr>
      <w:r>
        <w:rPr>
          <w:rFonts w:hint="eastAsia" w:ascii="宋体" w:hAnsi="宋体" w:cs="宋体"/>
          <w:bCs/>
          <w:sz w:val="24"/>
        </w:rPr>
        <w:t>适用范围：</w:t>
      </w:r>
    </w:p>
    <w:p>
      <w:pPr>
        <w:pStyle w:val="37"/>
        <w:ind w:left="840" w:leftChars="400" w:firstLine="0" w:firstLineChars="0"/>
        <w:rPr>
          <w:rFonts w:ascii="宋体" w:hAnsi="宋体" w:cs="宋体"/>
          <w:bCs/>
          <w:sz w:val="24"/>
        </w:rPr>
      </w:pPr>
      <w:r>
        <w:rPr>
          <w:rFonts w:hint="eastAsia" w:ascii="宋体" w:hAnsi="宋体" w:cs="宋体"/>
          <w:bCs/>
          <w:sz w:val="24"/>
        </w:rPr>
        <w:t xml:space="preserve">   1.1项目名称：北京大学第六医院机房设备提升—两院区机房装修改造项目</w:t>
      </w:r>
    </w:p>
    <w:p>
      <w:pPr>
        <w:pStyle w:val="37"/>
        <w:ind w:left="840" w:leftChars="400" w:firstLine="0" w:firstLineChars="0"/>
        <w:rPr>
          <w:rFonts w:ascii="宋体" w:hAnsi="宋体" w:cs="宋体"/>
          <w:bCs/>
          <w:sz w:val="24"/>
        </w:rPr>
      </w:pPr>
      <w:r>
        <w:rPr>
          <w:rFonts w:hint="eastAsia" w:ascii="宋体" w:hAnsi="宋体" w:cs="宋体"/>
          <w:bCs/>
          <w:sz w:val="24"/>
        </w:rPr>
        <w:t xml:space="preserve">   1.2项目预算：</w:t>
      </w:r>
      <w:r>
        <w:rPr>
          <w:rFonts w:hint="eastAsia" w:ascii="宋体" w:hAnsi="宋体" w:cs="宋体"/>
          <w:bCs/>
          <w:sz w:val="24"/>
          <w:highlight w:val="yellow"/>
        </w:rPr>
        <w:t>22万</w:t>
      </w:r>
      <w:r>
        <w:rPr>
          <w:rFonts w:hint="eastAsia" w:ascii="宋体" w:hAnsi="宋体" w:cs="宋体"/>
          <w:bCs/>
          <w:sz w:val="24"/>
        </w:rPr>
        <w:t>元人民币。</w:t>
      </w:r>
    </w:p>
    <w:p>
      <w:pPr>
        <w:pStyle w:val="37"/>
        <w:ind w:left="840" w:leftChars="400" w:firstLine="0" w:firstLineChars="0"/>
        <w:rPr>
          <w:rFonts w:ascii="宋体" w:hAnsi="宋体" w:cs="宋体"/>
          <w:bCs/>
          <w:sz w:val="24"/>
        </w:rPr>
      </w:pPr>
      <w:r>
        <w:rPr>
          <w:rFonts w:hint="eastAsia" w:ascii="宋体" w:hAnsi="宋体" w:cs="宋体"/>
          <w:bCs/>
          <w:sz w:val="24"/>
        </w:rPr>
        <w:t xml:space="preserve">   1.3资金来源：财政资金。</w:t>
      </w:r>
    </w:p>
    <w:p>
      <w:pPr>
        <w:pStyle w:val="37"/>
        <w:ind w:left="840" w:leftChars="400" w:firstLine="0" w:firstLineChars="0"/>
        <w:rPr>
          <w:rFonts w:ascii="宋体" w:hAnsi="宋体" w:cs="宋体"/>
          <w:bCs/>
          <w:sz w:val="24"/>
        </w:rPr>
      </w:pPr>
      <w:r>
        <w:rPr>
          <w:rFonts w:hint="eastAsia" w:ascii="宋体" w:hAnsi="宋体" w:cs="宋体"/>
          <w:bCs/>
          <w:sz w:val="24"/>
        </w:rPr>
        <w:t xml:space="preserve">   1.4项目属性：工程类。</w:t>
      </w:r>
    </w:p>
    <w:p>
      <w:pPr>
        <w:pStyle w:val="37"/>
        <w:ind w:left="840" w:leftChars="400" w:firstLine="0" w:firstLineChars="0"/>
        <w:rPr>
          <w:rFonts w:ascii="宋体" w:hAnsi="宋体" w:cs="宋体"/>
          <w:bCs/>
          <w:sz w:val="24"/>
        </w:rPr>
      </w:pPr>
      <w:r>
        <w:rPr>
          <w:rFonts w:hint="eastAsia" w:ascii="宋体" w:hAnsi="宋体" w:cs="宋体"/>
          <w:bCs/>
          <w:sz w:val="24"/>
        </w:rPr>
        <w:t xml:space="preserve">   1.5采购标的所属行业：建筑业。</w:t>
      </w:r>
    </w:p>
    <w:p>
      <w:pPr>
        <w:pStyle w:val="37"/>
        <w:ind w:left="840" w:leftChars="400" w:firstLine="0" w:firstLineChars="0"/>
        <w:rPr>
          <w:rFonts w:ascii="宋体" w:hAnsi="宋体" w:cs="宋体"/>
          <w:bCs/>
          <w:sz w:val="24"/>
        </w:rPr>
      </w:pPr>
      <w:r>
        <w:rPr>
          <w:rFonts w:hint="eastAsia" w:ascii="宋体" w:hAnsi="宋体" w:cs="宋体"/>
          <w:bCs/>
          <w:sz w:val="24"/>
        </w:rPr>
        <w:t xml:space="preserve">   1.6本项目为</w:t>
      </w:r>
      <w:r>
        <w:rPr>
          <w:rFonts w:hint="eastAsia" w:ascii="宋体" w:hAnsi="宋体" w:cs="宋体"/>
          <w:bCs/>
          <w:sz w:val="24"/>
          <w:highlight w:val="yellow"/>
        </w:rPr>
        <w:t>非专门面向中小企业</w:t>
      </w:r>
      <w:r>
        <w:rPr>
          <w:rFonts w:hint="eastAsia" w:ascii="宋体" w:hAnsi="宋体" w:cs="宋体"/>
          <w:bCs/>
          <w:sz w:val="24"/>
        </w:rPr>
        <w:t>的项目。</w:t>
      </w:r>
    </w:p>
    <w:p>
      <w:pPr>
        <w:pStyle w:val="37"/>
        <w:numPr>
          <w:ilvl w:val="0"/>
          <w:numId w:val="2"/>
        </w:numPr>
        <w:ind w:firstLine="480"/>
        <w:rPr>
          <w:rFonts w:ascii="宋体" w:hAnsi="宋体" w:cs="宋体"/>
          <w:bCs/>
          <w:sz w:val="24"/>
          <w:highlight w:val="yellow"/>
        </w:rPr>
      </w:pPr>
      <w:r>
        <w:rPr>
          <w:rFonts w:hint="eastAsia" w:ascii="宋体" w:hAnsi="宋体" w:cs="宋体"/>
          <w:bCs/>
          <w:sz w:val="24"/>
          <w:highlight w:val="yellow"/>
        </w:rPr>
        <w:t>合格论证人的资格要求：</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8"/>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2.7有依法缴纳税收和社会保障资金的良好记录；</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2.8单位负责人为同一人或者存在直接控股、管理关系的不同供应商，不得参加同一合同项下的政府采购活动；</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2.9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2.10对列入失信被执行人、重大税收违法案件当事人名单、政府采购严重违法失信行为记录名单的供应商，拒绝其参与政府采购活动；</w:t>
      </w:r>
    </w:p>
    <w:p>
      <w:pPr>
        <w:pStyle w:val="18"/>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2.11不接受联合体，不得分包、转包、不接受联合体投标；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cs="宋体"/>
          <w:sz w:val="24"/>
        </w:rPr>
        <w:t>2.12响应人须满足《中华人民共和国政府采购法》二十二条之规定。</w:t>
      </w:r>
    </w:p>
    <w:p>
      <w:pPr>
        <w:pStyle w:val="18"/>
        <w:widowControl/>
        <w:shd w:val="clear" w:color="auto" w:fill="FFFFFF"/>
        <w:spacing w:beforeAutospacing="0" w:after="120" w:afterAutospacing="0" w:line="360" w:lineRule="atLeast"/>
        <w:ind w:left="1197" w:leftChars="57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2.13以上要求所提供材料须真实，若有提供不真实材料的供应商经审查核实后将被拒绝参加采购论证</w:t>
      </w:r>
      <w:r>
        <w:rPr>
          <w:rFonts w:hint="eastAsia" w:ascii="宋体" w:hAnsi="宋体" w:cs="宋体"/>
          <w:color w:val="000000"/>
          <w:shd w:val="clear" w:color="auto" w:fill="FFFFFF"/>
          <w:lang w:eastAsia="zh-CN"/>
        </w:rPr>
        <w:t>；</w:t>
      </w:r>
    </w:p>
    <w:p>
      <w:pPr>
        <w:pStyle w:val="18"/>
        <w:widowControl/>
        <w:shd w:val="clear" w:color="auto" w:fill="FFFFFF"/>
        <w:spacing w:beforeAutospacing="0" w:after="120" w:afterAutospacing="0" w:line="360" w:lineRule="atLeast"/>
        <w:ind w:left="1197" w:leftChars="570"/>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lang w:val="en-US" w:eastAsia="zh-CN"/>
        </w:rPr>
        <w:t>2.14安全生产许可证；</w:t>
      </w:r>
    </w:p>
    <w:p>
      <w:pPr>
        <w:pStyle w:val="18"/>
        <w:widowControl/>
        <w:shd w:val="clear" w:color="auto" w:fill="FFFFFF"/>
        <w:spacing w:beforeAutospacing="0" w:after="120" w:afterAutospacing="0" w:line="360" w:lineRule="atLeast"/>
        <w:ind w:left="1197" w:leftChars="570"/>
        <w:rPr>
          <w:rFonts w:hint="default" w:ascii="宋体" w:hAnsi="宋体" w:cs="宋体"/>
          <w:color w:val="000000"/>
          <w:shd w:val="clear" w:color="auto" w:fill="FFFFFF"/>
          <w:lang w:val="en-US" w:eastAsia="zh-CN"/>
        </w:rPr>
      </w:pPr>
      <w:r>
        <w:rPr>
          <w:rFonts w:hint="eastAsia" w:ascii="宋体" w:hAnsi="宋体" w:cs="宋体"/>
          <w:color w:val="000000"/>
          <w:shd w:val="clear" w:color="auto" w:fill="FFFFFF"/>
          <w:lang w:val="en-US" w:eastAsia="zh-CN"/>
        </w:rPr>
        <w:t>2.15建筑装修装饰工程专业承包叁级及以上证书。</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8"/>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8"/>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3.3“服务”系指需求文件中“服务需求书”规定响应人完成本项目应提供的全部相关服务。</w:t>
      </w:r>
    </w:p>
    <w:p>
      <w:pPr>
        <w:pStyle w:val="18"/>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hAnsi="宋体" w:cs="宋体"/>
          <w:sz w:val="24"/>
        </w:rPr>
      </w:pPr>
      <w:r>
        <w:rPr>
          <w:rFonts w:hint="eastAsia" w:ascii="宋体" w:hAnsi="宋体" w:cs="宋体"/>
          <w:color w:val="000000"/>
          <w:sz w:val="24"/>
          <w:szCs w:val="24"/>
          <w:shd w:val="clear" w:color="auto" w:fill="FFFFFF"/>
        </w:rPr>
        <w:t xml:space="preserve">      4.1</w:t>
      </w:r>
      <w:r>
        <w:rPr>
          <w:rFonts w:hint="eastAsia" w:ascii="宋体" w:hAnsi="宋体" w:cs="宋体"/>
          <w:sz w:val="24"/>
        </w:rPr>
        <w:t>如响应人代表不是法定代表人，须持有《法定代表人授权书》( 统一格式，见第四部分附件一)，否则将视为投标无效。</w:t>
      </w:r>
    </w:p>
    <w:p>
      <w:pPr>
        <w:pStyle w:val="37"/>
        <w:ind w:firstLine="480"/>
        <w:rPr>
          <w:rFonts w:ascii="宋体" w:hAnsi="宋体" w:cs="宋体"/>
          <w:sz w:val="24"/>
        </w:rPr>
      </w:pPr>
    </w:p>
    <w:p>
      <w:pPr>
        <w:pStyle w:val="37"/>
        <w:ind w:firstLine="480"/>
        <w:rPr>
          <w:rFonts w:ascii="宋体" w:hAnsi="宋体" w:cs="宋体"/>
          <w:sz w:val="24"/>
        </w:rPr>
      </w:pPr>
    </w:p>
    <w:p>
      <w:pPr>
        <w:pStyle w:val="37"/>
        <w:ind w:firstLine="602"/>
        <w:jc w:val="center"/>
        <w:rPr>
          <w:rFonts w:ascii="宋体" w:hAnsi="宋体" w:cs="宋体"/>
          <w:b/>
          <w:bCs/>
          <w:sz w:val="30"/>
          <w:szCs w:val="30"/>
        </w:rPr>
      </w:pPr>
      <w:r>
        <w:rPr>
          <w:rFonts w:hint="eastAsia" w:ascii="宋体" w:hAnsi="宋体" w:cs="宋体"/>
          <w:b/>
          <w:bCs/>
          <w:sz w:val="30"/>
          <w:szCs w:val="30"/>
        </w:rPr>
        <w:t>B采购文件</w:t>
      </w:r>
    </w:p>
    <w:p>
      <w:pPr>
        <w:pStyle w:val="37"/>
        <w:numPr>
          <w:ilvl w:val="0"/>
          <w:numId w:val="3"/>
        </w:numPr>
        <w:ind w:firstLine="480"/>
        <w:rPr>
          <w:rFonts w:ascii="宋体" w:hAnsi="宋体" w:cs="宋体"/>
          <w:sz w:val="24"/>
        </w:rPr>
      </w:pPr>
      <w:r>
        <w:rPr>
          <w:rFonts w:hint="eastAsia" w:ascii="宋体" w:hAnsi="宋体" w:cs="宋体"/>
          <w:sz w:val="24"/>
        </w:rPr>
        <w:t>采购文件</w:t>
      </w:r>
    </w:p>
    <w:p>
      <w:pPr>
        <w:pStyle w:val="37"/>
        <w:ind w:left="840" w:leftChars="400" w:firstLine="480" w:firstLineChars="0"/>
        <w:rPr>
          <w:rFonts w:ascii="宋体" w:hAnsi="宋体" w:cs="宋体"/>
          <w:sz w:val="24"/>
        </w:rPr>
      </w:pPr>
      <w:r>
        <w:rPr>
          <w:rFonts w:hint="eastAsia" w:ascii="宋体" w:hAnsi="宋体" w:cs="宋体"/>
          <w:sz w:val="24"/>
        </w:rPr>
        <w:t>5.1采购文件由下述所列内容组成：</w:t>
      </w:r>
    </w:p>
    <w:p>
      <w:pPr>
        <w:pStyle w:val="37"/>
        <w:numPr>
          <w:ilvl w:val="0"/>
          <w:numId w:val="4"/>
        </w:numPr>
        <w:ind w:leftChars="0" w:firstLineChars="0"/>
        <w:rPr>
          <w:rFonts w:ascii="宋体" w:hAnsi="宋体" w:cs="宋体"/>
          <w:sz w:val="24"/>
        </w:rPr>
      </w:pPr>
      <w:r>
        <w:rPr>
          <w:rFonts w:hint="eastAsia" w:ascii="宋体" w:hAnsi="宋体" w:cs="宋体"/>
          <w:sz w:val="24"/>
        </w:rPr>
        <w:t>响应人须知</w:t>
      </w:r>
    </w:p>
    <w:p>
      <w:pPr>
        <w:pStyle w:val="37"/>
        <w:numPr>
          <w:ilvl w:val="0"/>
          <w:numId w:val="4"/>
        </w:numPr>
        <w:ind w:leftChars="0" w:firstLineChars="0"/>
        <w:rPr>
          <w:rFonts w:ascii="宋体" w:hAnsi="宋体" w:cs="宋体"/>
          <w:sz w:val="24"/>
        </w:rPr>
      </w:pPr>
      <w:r>
        <w:rPr>
          <w:rFonts w:hint="eastAsia" w:ascii="宋体" w:hAnsi="宋体" w:cs="宋体"/>
          <w:sz w:val="24"/>
        </w:rPr>
        <w:t>服务需求书</w:t>
      </w:r>
    </w:p>
    <w:p>
      <w:pPr>
        <w:pStyle w:val="37"/>
        <w:numPr>
          <w:ilvl w:val="0"/>
          <w:numId w:val="4"/>
        </w:numPr>
        <w:ind w:leftChars="0" w:firstLineChars="0"/>
        <w:rPr>
          <w:rFonts w:ascii="宋体" w:hAnsi="宋体" w:cs="宋体"/>
          <w:sz w:val="24"/>
        </w:rPr>
      </w:pPr>
      <w:r>
        <w:rPr>
          <w:rFonts w:hint="eastAsia" w:ascii="宋体" w:hAnsi="宋体" w:cs="宋体"/>
          <w:sz w:val="24"/>
        </w:rPr>
        <w:t>拟签订的合同文本</w:t>
      </w:r>
    </w:p>
    <w:p>
      <w:pPr>
        <w:pStyle w:val="37"/>
        <w:numPr>
          <w:ilvl w:val="0"/>
          <w:numId w:val="4"/>
        </w:numPr>
        <w:ind w:leftChars="0" w:firstLineChars="0"/>
        <w:rPr>
          <w:rFonts w:ascii="宋体" w:hAnsi="宋体" w:cs="宋体"/>
          <w:sz w:val="24"/>
        </w:rPr>
      </w:pPr>
      <w:r>
        <w:rPr>
          <w:rFonts w:hint="eastAsia" w:ascii="宋体" w:hAnsi="宋体" w:cs="宋体"/>
          <w:sz w:val="24"/>
        </w:rPr>
        <w:t>附件</w:t>
      </w:r>
    </w:p>
    <w:p>
      <w:pPr>
        <w:pStyle w:val="37"/>
        <w:numPr>
          <w:ilvl w:val="0"/>
          <w:numId w:val="4"/>
        </w:numPr>
        <w:spacing w:after="0"/>
        <w:ind w:left="1678" w:leftChars="0" w:firstLineChars="0"/>
        <w:rPr>
          <w:rFonts w:ascii="宋体" w:hAnsi="宋体" w:cs="宋体"/>
          <w:sz w:val="24"/>
        </w:rPr>
      </w:pPr>
      <w:r>
        <w:rPr>
          <w:rFonts w:hint="eastAsia" w:ascii="宋体" w:hAnsi="宋体" w:cs="宋体"/>
          <w:sz w:val="24"/>
        </w:rPr>
        <w:t>评标细则</w:t>
      </w:r>
    </w:p>
    <w:p>
      <w:pPr>
        <w:spacing w:afterLines="50" w:line="500" w:lineRule="exact"/>
        <w:ind w:left="1333" w:leftChars="228" w:hanging="854" w:hangingChars="356"/>
        <w:rPr>
          <w:rFonts w:ascii="宋体" w:hAnsi="宋体" w:cs="宋体"/>
          <w:sz w:val="24"/>
        </w:rPr>
      </w:pPr>
      <w:r>
        <w:rPr>
          <w:rFonts w:hint="eastAsia" w:ascii="宋体" w:hAnsi="宋体" w:cs="宋体"/>
          <w:sz w:val="24"/>
          <w:szCs w:val="24"/>
        </w:rPr>
        <w:t xml:space="preserve">       5.2</w:t>
      </w:r>
      <w:r>
        <w:rPr>
          <w:rFonts w:hint="eastAsia" w:ascii="宋体" w:hAnsi="宋体" w:cs="宋体"/>
          <w:sz w:val="24"/>
        </w:rPr>
        <w:t>响应人应仔细阅读采购文件的全部内容。按采购文件的要求提供论证文件并保证所提供的全部资料的真实性，以使其投标对采购文件做出实质性响应。否则，将导致投标无效。</w:t>
      </w:r>
    </w:p>
    <w:p>
      <w:pPr>
        <w:pStyle w:val="37"/>
        <w:numPr>
          <w:ilvl w:val="0"/>
          <w:numId w:val="3"/>
        </w:numPr>
        <w:ind w:firstLine="480"/>
        <w:rPr>
          <w:rFonts w:ascii="宋体" w:hAnsi="宋体" w:cs="宋体"/>
          <w:sz w:val="24"/>
          <w:szCs w:val="20"/>
        </w:rPr>
      </w:pPr>
      <w:r>
        <w:rPr>
          <w:rFonts w:hint="eastAsia" w:ascii="宋体" w:hAnsi="宋体" w:cs="宋体"/>
          <w:sz w:val="24"/>
          <w:szCs w:val="20"/>
        </w:rPr>
        <w:t>需求文件的修改</w:t>
      </w:r>
    </w:p>
    <w:p>
      <w:pPr>
        <w:spacing w:line="360" w:lineRule="auto"/>
        <w:ind w:left="1440" w:hanging="1440" w:hangingChars="600"/>
        <w:rPr>
          <w:rFonts w:ascii="宋体" w:hAnsi="宋体" w:cs="宋体"/>
          <w:sz w:val="24"/>
        </w:rPr>
      </w:pPr>
      <w:r>
        <w:rPr>
          <w:rFonts w:hint="eastAsia" w:ascii="宋体" w:hAnsi="宋体" w:cs="宋体"/>
          <w:sz w:val="24"/>
        </w:rPr>
        <w:t xml:space="preserve">           6.1采购人在投标截止时间前，可对采购文件用补充文件的方式进行修改。这种修改可能是采购人主动做出的，也可能是为了解答响应人要求采购人澄清的问题而做出的。</w:t>
      </w:r>
    </w:p>
    <w:p>
      <w:pPr>
        <w:spacing w:line="360" w:lineRule="auto"/>
        <w:ind w:left="1276" w:leftChars="-78" w:hanging="1440" w:hangingChars="600"/>
        <w:rPr>
          <w:rFonts w:ascii="宋体" w:hAnsi="宋体" w:cs="宋体"/>
          <w:sz w:val="24"/>
        </w:rPr>
      </w:pPr>
      <w:r>
        <w:rPr>
          <w:rFonts w:hint="eastAsia" w:ascii="宋体" w:hAnsi="宋体" w:cs="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hAnsi="宋体" w:cs="宋体"/>
          <w:sz w:val="24"/>
        </w:rPr>
      </w:pPr>
      <w:r>
        <w:rPr>
          <w:rFonts w:hint="eastAsia" w:ascii="宋体" w:hAnsi="宋体" w:cs="宋体"/>
          <w:sz w:val="24"/>
        </w:rPr>
        <w:t xml:space="preserve">           6.3为使响应人有足够的时间按采购文件的修改要求修正论证文件，采购人可酌情推迟论证的截止日期，并将此变更通知已报名的每一响应人。</w:t>
      </w:r>
    </w:p>
    <w:p>
      <w:pPr>
        <w:pStyle w:val="37"/>
        <w:ind w:left="960" w:leftChars="0" w:hanging="960" w:hangingChars="400"/>
        <w:rPr>
          <w:rFonts w:ascii="宋体" w:hAnsi="宋体" w:cs="宋体"/>
          <w:sz w:val="24"/>
        </w:rPr>
      </w:pPr>
    </w:p>
    <w:p>
      <w:pPr>
        <w:pStyle w:val="37"/>
        <w:ind w:left="1205" w:leftChars="0" w:hanging="1205" w:hangingChars="400"/>
        <w:jc w:val="center"/>
        <w:rPr>
          <w:rFonts w:ascii="宋体" w:hAnsi="宋体" w:cs="宋体"/>
          <w:b/>
          <w:bCs/>
          <w:sz w:val="30"/>
          <w:szCs w:val="30"/>
        </w:rPr>
      </w:pPr>
      <w:r>
        <w:rPr>
          <w:rFonts w:hint="eastAsia" w:ascii="宋体" w:hAnsi="宋体" w:cs="宋体"/>
          <w:b/>
          <w:bCs/>
          <w:sz w:val="30"/>
          <w:szCs w:val="30"/>
        </w:rPr>
        <w:t>C响应文件</w:t>
      </w:r>
    </w:p>
    <w:p>
      <w:pPr>
        <w:pStyle w:val="37"/>
        <w:numPr>
          <w:ilvl w:val="0"/>
          <w:numId w:val="3"/>
        </w:numPr>
        <w:ind w:firstLine="480"/>
        <w:rPr>
          <w:rFonts w:ascii="宋体" w:hAnsi="宋体" w:cs="宋体"/>
          <w:sz w:val="24"/>
        </w:rPr>
      </w:pPr>
      <w:r>
        <w:rPr>
          <w:rFonts w:hint="eastAsia" w:ascii="宋体" w:hAnsi="宋体" w:cs="宋体"/>
          <w:sz w:val="24"/>
        </w:rPr>
        <w:t>响应文件的组成</w:t>
      </w:r>
    </w:p>
    <w:p>
      <w:pPr>
        <w:spacing w:line="360" w:lineRule="auto"/>
        <w:ind w:left="1151" w:leftChars="228" w:hanging="672" w:hangingChars="280"/>
        <w:jc w:val="left"/>
        <w:rPr>
          <w:rFonts w:ascii="宋体" w:hAnsi="宋体" w:cs="宋体"/>
          <w:b/>
          <w:bCs/>
          <w:sz w:val="24"/>
          <w:szCs w:val="24"/>
        </w:rPr>
      </w:pPr>
      <w:r>
        <w:rPr>
          <w:rFonts w:hint="eastAsia" w:ascii="宋体" w:hAnsi="宋体" w:cs="宋体"/>
          <w:sz w:val="24"/>
          <w:szCs w:val="24"/>
        </w:rPr>
        <w:t xml:space="preserve">       7.1响应</w:t>
      </w:r>
      <w:r>
        <w:rPr>
          <w:rFonts w:hint="eastAsia" w:ascii="宋体" w:hAnsi="宋体" w:cs="宋体"/>
          <w:bCs/>
          <w:sz w:val="24"/>
          <w:szCs w:val="24"/>
        </w:rPr>
        <w:t>文件由</w:t>
      </w:r>
      <w:r>
        <w:rPr>
          <w:rFonts w:hint="eastAsia" w:ascii="宋体" w:hAnsi="宋体" w:cs="宋体"/>
          <w:bCs/>
          <w:sz w:val="24"/>
          <w:szCs w:val="24"/>
          <w:highlight w:val="yellow"/>
        </w:rPr>
        <w:t>资格证明文件</w:t>
      </w:r>
      <w:r>
        <w:rPr>
          <w:rFonts w:hint="eastAsia" w:ascii="宋体" w:hAnsi="宋体" w:cs="宋体"/>
          <w:bCs/>
          <w:sz w:val="24"/>
          <w:szCs w:val="24"/>
        </w:rPr>
        <w:t>部分和</w:t>
      </w:r>
      <w:r>
        <w:rPr>
          <w:rFonts w:hint="eastAsia" w:ascii="宋体" w:hAnsi="宋体" w:cs="宋体"/>
          <w:bCs/>
          <w:sz w:val="24"/>
          <w:szCs w:val="24"/>
          <w:highlight w:val="yellow"/>
        </w:rPr>
        <w:t>论证文件</w:t>
      </w:r>
      <w:r>
        <w:rPr>
          <w:rFonts w:hint="eastAsia" w:ascii="宋体" w:hAnsi="宋体" w:cs="宋体"/>
          <w:bCs/>
          <w:sz w:val="24"/>
          <w:szCs w:val="24"/>
        </w:rPr>
        <w:t>部分组成，</w:t>
      </w:r>
      <w:r>
        <w:rPr>
          <w:rFonts w:hint="eastAsia" w:ascii="宋体" w:hAnsi="宋体" w:cs="宋体"/>
          <w:b/>
          <w:bCs/>
          <w:sz w:val="24"/>
          <w:szCs w:val="24"/>
        </w:rPr>
        <w:t>资格证明文件即为报名资料应单独成册。</w:t>
      </w:r>
    </w:p>
    <w:p>
      <w:pPr>
        <w:pStyle w:val="37"/>
        <w:ind w:firstLine="840" w:firstLineChars="350"/>
        <w:rPr>
          <w:rFonts w:ascii="宋体" w:hAnsi="宋体" w:cs="宋体"/>
          <w:sz w:val="24"/>
        </w:rPr>
      </w:pPr>
      <w:r>
        <w:rPr>
          <w:rFonts w:hint="eastAsia" w:ascii="宋体" w:hAnsi="宋体" w:cs="宋体"/>
          <w:sz w:val="24"/>
        </w:rPr>
        <w:t>7.2响应人对采购人做出的澄清文件均属于响应文件的组成部分。</w:t>
      </w:r>
    </w:p>
    <w:p>
      <w:pPr>
        <w:pStyle w:val="37"/>
        <w:numPr>
          <w:ilvl w:val="0"/>
          <w:numId w:val="3"/>
        </w:numPr>
        <w:ind w:firstLine="480"/>
        <w:rPr>
          <w:rFonts w:ascii="宋体" w:hAnsi="宋体" w:cs="宋体"/>
          <w:sz w:val="24"/>
        </w:rPr>
      </w:pPr>
      <w:r>
        <w:rPr>
          <w:rFonts w:hint="eastAsia" w:ascii="宋体" w:hAnsi="宋体" w:cs="宋体"/>
          <w:sz w:val="24"/>
        </w:rPr>
        <w:t>响应文件的编制</w:t>
      </w:r>
    </w:p>
    <w:p>
      <w:pPr>
        <w:pStyle w:val="37"/>
        <w:ind w:left="1320" w:leftChars="400" w:hanging="480" w:hangingChars="200"/>
        <w:rPr>
          <w:rFonts w:ascii="宋体" w:hAnsi="宋体" w:cs="宋体"/>
          <w:b/>
          <w:bCs/>
          <w:sz w:val="24"/>
          <w:highlight w:val="yellow"/>
        </w:rPr>
      </w:pPr>
      <w:r>
        <w:rPr>
          <w:rFonts w:hint="eastAsia" w:ascii="宋体" w:hAnsi="宋体" w:cs="宋体"/>
          <w:sz w:val="24"/>
        </w:rPr>
        <w:t xml:space="preserve">    8.1</w:t>
      </w:r>
      <w:r>
        <w:rPr>
          <w:rFonts w:hint="eastAsia" w:ascii="宋体" w:hAnsi="宋体" w:cs="宋体"/>
          <w:sz w:val="24"/>
          <w:highlight w:val="yellow"/>
        </w:rPr>
        <w:t>资格证明文件部分即报名资料</w:t>
      </w:r>
      <w:r>
        <w:rPr>
          <w:rFonts w:hint="eastAsia" w:ascii="宋体" w:hAnsi="宋体" w:cs="宋体"/>
          <w:b/>
          <w:bCs/>
          <w:sz w:val="24"/>
          <w:highlight w:val="yellow"/>
        </w:rPr>
        <w:t>（应包括以下内容，且按下列顺序编制，单独成册）</w:t>
      </w:r>
    </w:p>
    <w:p>
      <w:pPr>
        <w:pStyle w:val="37"/>
        <w:numPr>
          <w:ilvl w:val="0"/>
          <w:numId w:val="5"/>
        </w:numPr>
        <w:ind w:leftChars="0" w:firstLineChars="0"/>
        <w:jc w:val="left"/>
        <w:rPr>
          <w:rFonts w:ascii="宋体" w:hAnsi="宋体" w:cs="宋体"/>
          <w:b/>
          <w:sz w:val="24"/>
        </w:rPr>
      </w:pPr>
      <w:r>
        <w:rPr>
          <w:rFonts w:hint="eastAsia" w:ascii="宋体" w:hAnsi="宋体" w:cs="宋体"/>
          <w:b/>
          <w:sz w:val="24"/>
        </w:rPr>
        <w:t xml:space="preserve">法定代表人（负责人）授权书（响应人代表不是法定代表人时须提供）（格式见第四部分附件一） </w:t>
      </w:r>
    </w:p>
    <w:p>
      <w:pPr>
        <w:pStyle w:val="37"/>
        <w:numPr>
          <w:ilvl w:val="0"/>
          <w:numId w:val="5"/>
        </w:numPr>
        <w:ind w:leftChars="0" w:firstLineChars="0"/>
        <w:rPr>
          <w:rFonts w:ascii="宋体" w:hAnsi="宋体" w:cs="宋体"/>
        </w:rPr>
      </w:pPr>
      <w:r>
        <w:rPr>
          <w:rFonts w:hint="eastAsia" w:ascii="宋体" w:hAnsi="宋体" w:cs="宋体"/>
          <w:b/>
          <w:bCs/>
          <w:sz w:val="24"/>
        </w:rPr>
        <w:t>响应人</w:t>
      </w:r>
      <w:r>
        <w:rPr>
          <w:rFonts w:hint="eastAsia" w:ascii="宋体" w:hAnsi="宋体" w:cs="宋体"/>
          <w:b/>
          <w:sz w:val="24"/>
        </w:rPr>
        <w:t>有效的营业执照及税务登记证或加载“统一社会信用代码”新版营业执照（如为事业单位或社会团体或其他组织，可提供事业单位法人证书或社会团体法人登记证书或其他同等效力的合法证明文件，复印件加盖响应人公章</w:t>
      </w:r>
      <w:r>
        <w:rPr>
          <w:rFonts w:hint="eastAsia" w:ascii="宋体" w:hAnsi="宋体" w:cs="宋体"/>
          <w:b/>
          <w:bCs/>
          <w:sz w:val="24"/>
        </w:rPr>
        <w:t>）</w:t>
      </w:r>
      <w:r>
        <w:rPr>
          <w:rFonts w:hint="eastAsia" w:ascii="宋体" w:hAnsi="宋体" w:cs="宋体"/>
          <w:b/>
          <w:sz w:val="24"/>
        </w:rPr>
        <w:t>；</w:t>
      </w:r>
    </w:p>
    <w:p>
      <w:pPr>
        <w:numPr>
          <w:ilvl w:val="0"/>
          <w:numId w:val="5"/>
        </w:numPr>
        <w:tabs>
          <w:tab w:val="left" w:pos="993"/>
        </w:tabs>
        <w:spacing w:line="360" w:lineRule="auto"/>
        <w:jc w:val="left"/>
        <w:rPr>
          <w:rFonts w:ascii="宋体" w:hAnsi="宋体" w:cs="宋体"/>
          <w:b/>
          <w:color w:val="FF0000"/>
          <w:sz w:val="24"/>
        </w:rPr>
      </w:pPr>
      <w:r>
        <w:rPr>
          <w:rFonts w:hint="eastAsia" w:ascii="宋体" w:hAnsi="宋体" w:cs="宋体"/>
          <w:b/>
          <w:color w:val="FF0000"/>
          <w:sz w:val="24"/>
        </w:rPr>
        <w:t>响应人所提供</w:t>
      </w:r>
      <w:r>
        <w:rPr>
          <w:rFonts w:hint="eastAsia" w:ascii="宋体" w:hAnsi="宋体" w:cs="宋体"/>
          <w:b/>
          <w:color w:val="FF0000"/>
          <w:sz w:val="24"/>
          <w:lang w:eastAsia="zh-CN"/>
        </w:rPr>
        <w:t>工程</w:t>
      </w:r>
      <w:r>
        <w:rPr>
          <w:rFonts w:hint="eastAsia" w:ascii="宋体" w:hAnsi="宋体" w:cs="宋体"/>
          <w:b/>
          <w:color w:val="FF0000"/>
          <w:sz w:val="24"/>
        </w:rPr>
        <w:t>服务的服务商为中小企业的。响应人提供中小企业声明函。（格式见第四部分附件二）</w:t>
      </w:r>
    </w:p>
    <w:p>
      <w:pPr>
        <w:pStyle w:val="37"/>
        <w:numPr>
          <w:ilvl w:val="0"/>
          <w:numId w:val="5"/>
        </w:numPr>
        <w:ind w:leftChars="0" w:firstLineChars="0"/>
        <w:rPr>
          <w:rFonts w:ascii="宋体" w:hAnsi="宋体" w:cs="宋体"/>
          <w:b/>
          <w:sz w:val="24"/>
        </w:rPr>
      </w:pPr>
      <w:r>
        <w:rPr>
          <w:rFonts w:hint="eastAsia" w:ascii="宋体" w:hAnsi="宋体" w:cs="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7"/>
        <w:numPr>
          <w:ilvl w:val="0"/>
          <w:numId w:val="5"/>
        </w:numPr>
        <w:ind w:leftChars="0" w:firstLineChars="0"/>
        <w:rPr>
          <w:rFonts w:ascii="宋体" w:hAnsi="宋体" w:cs="宋体"/>
          <w:b/>
          <w:sz w:val="24"/>
        </w:rPr>
      </w:pPr>
      <w:r>
        <w:rPr>
          <w:rFonts w:hint="eastAsia" w:ascii="宋体" w:hAnsi="宋体" w:cs="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7"/>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7"/>
        <w:numPr>
          <w:ilvl w:val="0"/>
          <w:numId w:val="5"/>
        </w:numPr>
        <w:ind w:leftChars="0" w:firstLineChars="0"/>
        <w:rPr>
          <w:rFonts w:ascii="宋体" w:hAnsi="宋体" w:cs="宋体"/>
          <w:b/>
          <w:sz w:val="24"/>
        </w:rPr>
      </w:pPr>
      <w:r>
        <w:rPr>
          <w:rFonts w:hint="eastAsia" w:ascii="宋体" w:hAnsi="宋体" w:cs="宋体"/>
          <w:b/>
          <w:sz w:val="24"/>
        </w:rPr>
        <w:t>响应人前三年内参加政府采购活动，无重大违法经营记录的承诺函（加盖响应人公章）；</w:t>
      </w:r>
    </w:p>
    <w:p>
      <w:pPr>
        <w:pStyle w:val="37"/>
        <w:numPr>
          <w:ilvl w:val="0"/>
          <w:numId w:val="5"/>
        </w:numPr>
        <w:ind w:leftChars="0" w:firstLineChars="0"/>
        <w:rPr>
          <w:rFonts w:ascii="宋体" w:hAnsi="宋体" w:cs="宋体"/>
          <w:b/>
          <w:sz w:val="24"/>
        </w:rPr>
      </w:pPr>
      <w:r>
        <w:rPr>
          <w:rFonts w:hint="eastAsia" w:ascii="宋体" w:hAnsi="宋体" w:cs="宋体"/>
          <w:b/>
          <w:sz w:val="24"/>
        </w:rPr>
        <w:t>采购文件要求的其他资质文件。</w:t>
      </w:r>
    </w:p>
    <w:p>
      <w:pPr>
        <w:pStyle w:val="37"/>
        <w:ind w:firstLine="482"/>
        <w:rPr>
          <w:rFonts w:ascii="宋体" w:hAnsi="宋体" w:cs="宋体"/>
          <w:b/>
          <w:sz w:val="24"/>
        </w:rPr>
      </w:pPr>
      <w:r>
        <w:rPr>
          <w:rFonts w:hint="eastAsia" w:ascii="宋体" w:hAnsi="宋体" w:cs="宋体"/>
          <w:b/>
          <w:sz w:val="24"/>
        </w:rPr>
        <w:t xml:space="preserve">   8.2</w:t>
      </w:r>
      <w:r>
        <w:rPr>
          <w:rFonts w:hint="eastAsia" w:ascii="宋体" w:hAnsi="宋体" w:cs="宋体"/>
          <w:b/>
          <w:sz w:val="24"/>
          <w:highlight w:val="yellow"/>
        </w:rPr>
        <w:t>论证文件编制</w:t>
      </w:r>
      <w:r>
        <w:rPr>
          <w:rFonts w:hint="eastAsia" w:ascii="宋体" w:hAnsi="宋体" w:cs="宋体"/>
          <w:b/>
          <w:bCs/>
          <w:sz w:val="24"/>
          <w:highlight w:val="yellow"/>
        </w:rPr>
        <w:t>（应包括以下内容，且按下列顺序编制）</w:t>
      </w:r>
    </w:p>
    <w:p>
      <w:pPr>
        <w:pStyle w:val="37"/>
        <w:numPr>
          <w:ilvl w:val="0"/>
          <w:numId w:val="6"/>
        </w:numPr>
        <w:ind w:leftChars="0" w:firstLineChars="0"/>
        <w:rPr>
          <w:rFonts w:ascii="宋体" w:hAnsi="宋体" w:cs="宋体"/>
          <w:b/>
          <w:sz w:val="24"/>
        </w:rPr>
      </w:pPr>
      <w:r>
        <w:rPr>
          <w:rFonts w:hint="eastAsia" w:ascii="宋体" w:hAnsi="宋体" w:cs="宋体"/>
          <w:b/>
          <w:sz w:val="24"/>
        </w:rPr>
        <w:t>资格证明文件即报名资料所有内容</w:t>
      </w:r>
    </w:p>
    <w:p>
      <w:pPr>
        <w:pStyle w:val="37"/>
        <w:numPr>
          <w:ilvl w:val="0"/>
          <w:numId w:val="6"/>
        </w:numPr>
        <w:ind w:leftChars="0" w:firstLineChars="0"/>
        <w:rPr>
          <w:rFonts w:ascii="宋体" w:hAnsi="宋体" w:cs="宋体"/>
          <w:b/>
          <w:sz w:val="24"/>
        </w:rPr>
      </w:pPr>
      <w:r>
        <w:rPr>
          <w:rFonts w:hint="eastAsia" w:ascii="宋体" w:hAnsi="宋体" w:cs="宋体"/>
          <w:b/>
          <w:sz w:val="24"/>
        </w:rPr>
        <w:t>报价函（格式见第四部分附件三）</w:t>
      </w:r>
    </w:p>
    <w:p>
      <w:pPr>
        <w:pStyle w:val="37"/>
        <w:numPr>
          <w:ilvl w:val="0"/>
          <w:numId w:val="6"/>
        </w:numPr>
        <w:ind w:leftChars="0" w:firstLineChars="0"/>
        <w:rPr>
          <w:rFonts w:ascii="宋体" w:hAnsi="宋体" w:cs="宋体"/>
          <w:b/>
          <w:sz w:val="24"/>
        </w:rPr>
      </w:pPr>
      <w:r>
        <w:rPr>
          <w:rFonts w:hint="eastAsia" w:ascii="宋体" w:hAnsi="宋体" w:cs="宋体"/>
          <w:b/>
          <w:sz w:val="24"/>
        </w:rPr>
        <w:t>报价一览表（格式见第四部分附件四）</w:t>
      </w:r>
    </w:p>
    <w:p>
      <w:pPr>
        <w:pStyle w:val="37"/>
        <w:numPr>
          <w:ilvl w:val="0"/>
          <w:numId w:val="6"/>
        </w:numPr>
        <w:ind w:leftChars="0" w:firstLineChars="0"/>
        <w:rPr>
          <w:rFonts w:ascii="宋体" w:hAnsi="宋体" w:cs="宋体"/>
          <w:b/>
          <w:sz w:val="24"/>
        </w:rPr>
      </w:pPr>
      <w:r>
        <w:rPr>
          <w:rFonts w:hint="eastAsia" w:ascii="宋体" w:hAnsi="宋体" w:cs="宋体"/>
          <w:b/>
          <w:sz w:val="24"/>
        </w:rPr>
        <w:t>关于资格的声明函（格式见第四部分附件五）</w:t>
      </w:r>
    </w:p>
    <w:p>
      <w:pPr>
        <w:pStyle w:val="37"/>
        <w:numPr>
          <w:ilvl w:val="0"/>
          <w:numId w:val="6"/>
        </w:numPr>
        <w:ind w:leftChars="0" w:firstLineChars="0"/>
        <w:rPr>
          <w:rFonts w:ascii="宋体" w:hAnsi="宋体" w:cs="宋体"/>
          <w:b/>
          <w:sz w:val="24"/>
        </w:rPr>
      </w:pPr>
      <w:r>
        <w:rPr>
          <w:rFonts w:hint="eastAsia" w:ascii="宋体" w:hAnsi="宋体" w:cs="宋体"/>
          <w:b/>
          <w:sz w:val="24"/>
        </w:rPr>
        <w:t>响应人单位情况表（格式见第四部分附件六）</w:t>
      </w:r>
    </w:p>
    <w:p>
      <w:pPr>
        <w:pStyle w:val="37"/>
        <w:numPr>
          <w:ilvl w:val="0"/>
          <w:numId w:val="6"/>
        </w:numPr>
        <w:ind w:leftChars="0" w:firstLineChars="0"/>
        <w:rPr>
          <w:rFonts w:ascii="宋体" w:hAnsi="宋体" w:cs="宋体"/>
          <w:b/>
          <w:sz w:val="24"/>
        </w:rPr>
      </w:pPr>
      <w:r>
        <w:rPr>
          <w:rFonts w:hint="eastAsia" w:ascii="宋体" w:hAnsi="宋体" w:cs="宋体"/>
          <w:b/>
          <w:sz w:val="24"/>
        </w:rPr>
        <w:t>项目服务人员情况表（格式见第四部分附件七）</w:t>
      </w:r>
    </w:p>
    <w:p>
      <w:pPr>
        <w:pStyle w:val="37"/>
        <w:numPr>
          <w:ilvl w:val="0"/>
          <w:numId w:val="6"/>
        </w:numPr>
        <w:ind w:leftChars="0" w:firstLineChars="0"/>
        <w:rPr>
          <w:rFonts w:ascii="宋体" w:hAnsi="宋体" w:cs="宋体"/>
          <w:b/>
          <w:sz w:val="24"/>
        </w:rPr>
      </w:pPr>
      <w:r>
        <w:rPr>
          <w:rFonts w:hint="eastAsia" w:ascii="宋体" w:hAnsi="宋体" w:cs="宋体"/>
          <w:b/>
          <w:sz w:val="24"/>
        </w:rPr>
        <w:t>合同条款承诺函（格式见第四部分附件八）</w:t>
      </w:r>
    </w:p>
    <w:p>
      <w:pPr>
        <w:pStyle w:val="37"/>
        <w:numPr>
          <w:ilvl w:val="0"/>
          <w:numId w:val="6"/>
        </w:numPr>
        <w:ind w:leftChars="0" w:firstLineChars="0"/>
        <w:rPr>
          <w:rFonts w:ascii="宋体" w:hAnsi="宋体" w:cs="宋体"/>
          <w:b/>
          <w:sz w:val="24"/>
        </w:rPr>
      </w:pPr>
      <w:r>
        <w:rPr>
          <w:rFonts w:hint="eastAsia" w:ascii="宋体" w:hAnsi="宋体" w:cs="宋体"/>
          <w:b/>
          <w:sz w:val="24"/>
        </w:rPr>
        <w:t>采购文件要求提供的主要业绩清单及相关证明文件</w:t>
      </w:r>
    </w:p>
    <w:p>
      <w:pPr>
        <w:pStyle w:val="37"/>
        <w:numPr>
          <w:ilvl w:val="0"/>
          <w:numId w:val="6"/>
        </w:numPr>
        <w:ind w:leftChars="0" w:firstLineChars="0"/>
        <w:rPr>
          <w:rFonts w:ascii="宋体" w:hAnsi="宋体" w:cs="宋体"/>
          <w:b/>
          <w:sz w:val="24"/>
        </w:rPr>
      </w:pPr>
      <w:r>
        <w:rPr>
          <w:rFonts w:hint="eastAsia" w:ascii="宋体" w:hAnsi="宋体" w:cs="宋体"/>
          <w:b/>
          <w:sz w:val="24"/>
          <w:lang w:eastAsia="zh-CN"/>
        </w:rPr>
        <w:t>施工</w:t>
      </w:r>
      <w:r>
        <w:rPr>
          <w:rFonts w:hint="eastAsia" w:ascii="宋体" w:hAnsi="宋体" w:cs="宋体"/>
          <w:b/>
          <w:sz w:val="24"/>
        </w:rPr>
        <w:t>方案</w:t>
      </w:r>
    </w:p>
    <w:p>
      <w:pPr>
        <w:pStyle w:val="37"/>
        <w:numPr>
          <w:ilvl w:val="0"/>
          <w:numId w:val="6"/>
        </w:numPr>
        <w:ind w:leftChars="0" w:firstLineChars="0"/>
        <w:rPr>
          <w:rFonts w:ascii="宋体" w:hAnsi="宋体" w:cs="宋体"/>
          <w:b/>
          <w:sz w:val="24"/>
        </w:rPr>
      </w:pPr>
      <w:r>
        <w:rPr>
          <w:rFonts w:hint="eastAsia" w:ascii="宋体" w:hAnsi="宋体" w:cs="宋体"/>
          <w:b/>
          <w:sz w:val="24"/>
        </w:rPr>
        <w:t>响应人认为其他需要说明或提供的文件</w:t>
      </w:r>
    </w:p>
    <w:p>
      <w:pPr>
        <w:pStyle w:val="37"/>
        <w:numPr>
          <w:ilvl w:val="0"/>
          <w:numId w:val="3"/>
        </w:numPr>
        <w:ind w:firstLine="480"/>
        <w:rPr>
          <w:rFonts w:ascii="宋体" w:hAnsi="宋体" w:cs="宋体"/>
          <w:bCs/>
          <w:sz w:val="24"/>
        </w:rPr>
      </w:pPr>
      <w:r>
        <w:rPr>
          <w:rFonts w:hint="eastAsia" w:ascii="宋体" w:hAnsi="宋体" w:cs="宋体"/>
          <w:bCs/>
          <w:sz w:val="24"/>
        </w:rPr>
        <w:t>论证报价</w:t>
      </w:r>
    </w:p>
    <w:p>
      <w:pPr>
        <w:spacing w:line="360" w:lineRule="auto"/>
        <w:ind w:left="1440" w:hanging="1440" w:hangingChars="600"/>
        <w:rPr>
          <w:rFonts w:ascii="宋体" w:hAnsi="宋体" w:cs="宋体"/>
          <w:sz w:val="24"/>
        </w:rPr>
      </w:pPr>
      <w:r>
        <w:rPr>
          <w:rFonts w:hint="eastAsia" w:ascii="宋体" w:hAnsi="宋体" w:cs="宋体"/>
          <w:sz w:val="24"/>
        </w:rPr>
        <w:t xml:space="preserve">          9.1论证报价为完成本项目服务要求的各项费用，包括服务及税费等相关费用。</w:t>
      </w:r>
    </w:p>
    <w:p>
      <w:pPr>
        <w:spacing w:line="360" w:lineRule="auto"/>
        <w:ind w:left="1437" w:leftChars="627" w:hanging="120" w:hangingChars="50"/>
        <w:rPr>
          <w:rFonts w:ascii="宋体" w:hAnsi="宋体" w:cs="宋体"/>
          <w:sz w:val="24"/>
        </w:rPr>
      </w:pPr>
      <w:r>
        <w:rPr>
          <w:rFonts w:hint="eastAsia" w:ascii="宋体" w:hAnsi="宋体" w:cs="宋体"/>
          <w:sz w:val="24"/>
        </w:rPr>
        <w:t>9.2所有项目均以人民币报价。</w:t>
      </w:r>
    </w:p>
    <w:p>
      <w:pPr>
        <w:spacing w:line="360" w:lineRule="auto"/>
        <w:ind w:left="1437" w:leftChars="627" w:hanging="120" w:hangingChars="50"/>
        <w:rPr>
          <w:rFonts w:ascii="宋体" w:hAnsi="宋体" w:cs="宋体"/>
          <w:sz w:val="24"/>
        </w:rPr>
      </w:pPr>
      <w:r>
        <w:rPr>
          <w:rFonts w:hint="eastAsia" w:ascii="宋体" w:hAnsi="宋体" w:cs="宋体"/>
          <w:sz w:val="24"/>
        </w:rPr>
        <w:t>9.3响应人要按需求文件报价一览表（统一格式）的内容填写，并由法人代表</w:t>
      </w:r>
    </w:p>
    <w:p>
      <w:pPr>
        <w:spacing w:line="360" w:lineRule="auto"/>
        <w:ind w:left="1437" w:leftChars="627" w:hanging="120" w:hangingChars="50"/>
        <w:rPr>
          <w:rFonts w:ascii="宋体" w:hAnsi="宋体" w:cs="宋体"/>
          <w:sz w:val="24"/>
        </w:rPr>
      </w:pPr>
      <w:r>
        <w:rPr>
          <w:rFonts w:hint="eastAsia" w:ascii="宋体" w:hAnsi="宋体" w:cs="宋体"/>
          <w:sz w:val="24"/>
        </w:rPr>
        <w:t>或授权代表签署。由分项单价计算出的价格应与论证报价一致。</w:t>
      </w:r>
    </w:p>
    <w:p>
      <w:pPr>
        <w:spacing w:line="360" w:lineRule="auto"/>
        <w:ind w:left="1437" w:leftChars="627" w:hanging="120" w:hangingChars="50"/>
        <w:rPr>
          <w:rFonts w:ascii="宋体" w:hAnsi="宋体" w:cs="宋体"/>
          <w:sz w:val="24"/>
        </w:rPr>
      </w:pPr>
      <w:r>
        <w:rPr>
          <w:rFonts w:hint="eastAsia" w:ascii="宋体" w:hAnsi="宋体" w:cs="宋体"/>
          <w:sz w:val="24"/>
        </w:rPr>
        <w:t>9.4投标报价要有竞争性，最低报价不是入选中标供应商的唯一条件。</w:t>
      </w:r>
    </w:p>
    <w:p>
      <w:pPr>
        <w:pStyle w:val="37"/>
        <w:ind w:left="1260" w:leftChars="0" w:firstLine="0" w:firstLineChars="0"/>
        <w:rPr>
          <w:rFonts w:ascii="宋体" w:hAnsi="宋体" w:cs="宋体"/>
          <w:sz w:val="24"/>
        </w:rPr>
      </w:pPr>
    </w:p>
    <w:p>
      <w:pPr>
        <w:pStyle w:val="37"/>
        <w:ind w:left="1260" w:leftChars="0" w:firstLine="0" w:firstLineChars="0"/>
        <w:jc w:val="center"/>
        <w:rPr>
          <w:rFonts w:ascii="宋体" w:hAnsi="宋体" w:cs="宋体"/>
          <w:b/>
          <w:bCs/>
          <w:sz w:val="36"/>
          <w:szCs w:val="36"/>
        </w:rPr>
      </w:pPr>
      <w:r>
        <w:rPr>
          <w:rFonts w:hint="eastAsia" w:ascii="宋体" w:hAnsi="宋体" w:cs="宋体"/>
          <w:b/>
          <w:bCs/>
          <w:sz w:val="36"/>
          <w:szCs w:val="36"/>
        </w:rPr>
        <w:t>D评标</w:t>
      </w:r>
    </w:p>
    <w:p>
      <w:pPr>
        <w:pStyle w:val="37"/>
        <w:numPr>
          <w:ilvl w:val="0"/>
          <w:numId w:val="3"/>
        </w:numPr>
        <w:ind w:firstLine="480"/>
        <w:jc w:val="left"/>
        <w:rPr>
          <w:rFonts w:ascii="宋体" w:hAnsi="宋体" w:cs="宋体"/>
          <w:sz w:val="24"/>
        </w:rPr>
      </w:pPr>
      <w:r>
        <w:rPr>
          <w:rFonts w:hint="eastAsia" w:ascii="宋体" w:hAnsi="宋体" w:cs="宋体"/>
          <w:sz w:val="24"/>
        </w:rPr>
        <w:t>评标</w:t>
      </w:r>
    </w:p>
    <w:p>
      <w:pPr>
        <w:spacing w:line="360" w:lineRule="auto"/>
        <w:ind w:left="1440" w:hanging="1440" w:hangingChars="600"/>
        <w:rPr>
          <w:rFonts w:ascii="宋体" w:hAnsi="宋体" w:cs="宋体"/>
          <w:sz w:val="24"/>
        </w:rPr>
      </w:pPr>
      <w:r>
        <w:rPr>
          <w:rFonts w:hint="eastAsia" w:ascii="宋体" w:hAnsi="宋体" w:cs="宋体"/>
          <w:sz w:val="24"/>
        </w:rPr>
        <w:t xml:space="preserve">           10.1采购人根据项目特点负责组织评标委员会，评标委员会负责对具备实质性响应的论证文件进行评估和比较。</w:t>
      </w:r>
    </w:p>
    <w:p>
      <w:pPr>
        <w:spacing w:line="360" w:lineRule="auto"/>
        <w:ind w:left="1440" w:hanging="1440" w:hangingChars="600"/>
        <w:rPr>
          <w:rFonts w:ascii="宋体" w:hAnsi="宋体" w:cs="宋体"/>
        </w:rPr>
      </w:pPr>
      <w:r>
        <w:rPr>
          <w:rFonts w:hint="eastAsia" w:ascii="宋体" w:hAnsi="宋体" w:cs="宋体"/>
          <w:sz w:val="24"/>
        </w:rPr>
        <w:t xml:space="preserve">           10.2根据国家相关法律法规的相关规定，评标委员会由技术专家、经济专家等组成。</w:t>
      </w:r>
    </w:p>
    <w:p>
      <w:pPr>
        <w:spacing w:line="360" w:lineRule="auto"/>
        <w:ind w:left="1437" w:leftChars="627" w:hanging="120" w:hangingChars="50"/>
        <w:rPr>
          <w:rFonts w:ascii="宋体" w:hAnsi="宋体" w:cs="宋体"/>
          <w:sz w:val="24"/>
        </w:rPr>
      </w:pPr>
      <w:r>
        <w:rPr>
          <w:rFonts w:hint="eastAsia" w:ascii="宋体" w:hAnsi="宋体" w:cs="宋体"/>
          <w:sz w:val="24"/>
        </w:rPr>
        <w:t>10.3评标原则及办法</w:t>
      </w:r>
    </w:p>
    <w:p>
      <w:pPr>
        <w:spacing w:line="360" w:lineRule="auto"/>
        <w:ind w:left="1440" w:hanging="1440" w:hangingChars="600"/>
        <w:rPr>
          <w:rFonts w:ascii="宋体" w:hAnsi="宋体" w:cs="宋体"/>
          <w:sz w:val="24"/>
        </w:rPr>
      </w:pPr>
      <w:r>
        <w:rPr>
          <w:rFonts w:hint="eastAsia" w:ascii="宋体" w:hAnsi="宋体" w:cs="宋体"/>
          <w:sz w:val="24"/>
        </w:rPr>
        <w:t xml:space="preserve">           10.3.1对所有响应人的论证文件，都按相同的程序和标准；</w:t>
      </w:r>
    </w:p>
    <w:p>
      <w:pPr>
        <w:spacing w:line="360" w:lineRule="auto"/>
        <w:ind w:left="1440" w:hanging="1440" w:hangingChars="600"/>
        <w:rPr>
          <w:rFonts w:ascii="宋体" w:hAnsi="宋体" w:cs="宋体"/>
          <w:sz w:val="24"/>
        </w:rPr>
      </w:pPr>
      <w:r>
        <w:rPr>
          <w:rFonts w:hint="eastAsia" w:ascii="宋体" w:hAnsi="宋体" w:cs="宋体"/>
          <w:sz w:val="24"/>
        </w:rPr>
        <w:t xml:space="preserve">           10.3.2评标严格按照需求文件的要求和条件进行；</w:t>
      </w:r>
    </w:p>
    <w:p>
      <w:pPr>
        <w:spacing w:line="360" w:lineRule="auto"/>
        <w:ind w:left="1440" w:hanging="1440" w:hangingChars="600"/>
        <w:rPr>
          <w:rFonts w:ascii="宋体" w:hAnsi="宋体" w:cs="宋体"/>
          <w:sz w:val="24"/>
        </w:rPr>
      </w:pPr>
      <w:r>
        <w:rPr>
          <w:rFonts w:hint="eastAsia" w:ascii="宋体" w:hAnsi="宋体" w:cs="宋体"/>
          <w:sz w:val="24"/>
        </w:rPr>
        <w:t xml:space="preserve">           10.3.3评标委员会采用综合比较和分项打分相结合的评标方法，对所有实质性响应的投标进行综合打分、排序，按最终得分由高向低排序，推荐综合得分最高的为中标候选人；</w:t>
      </w:r>
    </w:p>
    <w:p>
      <w:pPr>
        <w:spacing w:line="360" w:lineRule="auto"/>
        <w:ind w:left="1440" w:hanging="1440" w:hangingChars="600"/>
        <w:rPr>
          <w:rFonts w:ascii="宋体" w:hAnsi="宋体" w:cs="宋体"/>
          <w:sz w:val="24"/>
        </w:rPr>
      </w:pPr>
      <w:r>
        <w:rPr>
          <w:rFonts w:hint="eastAsia" w:ascii="宋体" w:hAnsi="宋体" w:cs="宋体"/>
          <w:sz w:val="24"/>
        </w:rPr>
        <w:t xml:space="preserve">           10.3.4评议时按照第五部分“评标细则”对响应人进行综合评定。</w:t>
      </w:r>
    </w:p>
    <w:p>
      <w:pPr>
        <w:pStyle w:val="37"/>
        <w:ind w:left="840" w:leftChars="400" w:firstLine="0" w:firstLineChars="0"/>
        <w:jc w:val="left"/>
        <w:rPr>
          <w:rFonts w:ascii="宋体" w:hAnsi="宋体" w:cs="宋体"/>
          <w:sz w:val="24"/>
        </w:rPr>
      </w:pPr>
    </w:p>
    <w:p>
      <w:pPr>
        <w:pStyle w:val="37"/>
        <w:ind w:left="1260" w:leftChars="0" w:firstLine="0" w:firstLineChars="0"/>
        <w:jc w:val="center"/>
        <w:rPr>
          <w:rFonts w:ascii="宋体" w:hAnsi="宋体" w:cs="宋体"/>
          <w:b/>
          <w:bCs/>
          <w:sz w:val="36"/>
          <w:szCs w:val="36"/>
        </w:rPr>
      </w:pPr>
      <w:r>
        <w:rPr>
          <w:rFonts w:hint="eastAsia" w:ascii="宋体" w:hAnsi="宋体" w:cs="宋体"/>
          <w:b/>
          <w:bCs/>
          <w:sz w:val="36"/>
          <w:szCs w:val="36"/>
        </w:rPr>
        <w:t>E 确定中标供应商候选人</w:t>
      </w:r>
    </w:p>
    <w:p>
      <w:pPr>
        <w:pStyle w:val="37"/>
        <w:ind w:left="1259" w:leftChars="571" w:hanging="60" w:hangingChars="25"/>
        <w:rPr>
          <w:rFonts w:ascii="宋体" w:hAnsi="宋体" w:cs="宋体"/>
          <w:sz w:val="24"/>
        </w:rPr>
      </w:pPr>
      <w:r>
        <w:rPr>
          <w:rFonts w:hint="eastAsia" w:ascii="宋体" w:hAnsi="宋体" w:cs="宋体"/>
          <w:sz w:val="24"/>
        </w:rPr>
        <w:t>11.1采购人根据评标委员会推荐的中标供应商候选人，确定1家中标供应商。</w:t>
      </w:r>
    </w:p>
    <w:p>
      <w:pPr>
        <w:pStyle w:val="37"/>
        <w:ind w:left="1197" w:leftChars="570" w:firstLine="0" w:firstLineChars="0"/>
        <w:rPr>
          <w:rFonts w:ascii="宋体" w:hAnsi="宋体" w:cs="宋体"/>
          <w:sz w:val="24"/>
        </w:rPr>
      </w:pPr>
      <w:r>
        <w:rPr>
          <w:rFonts w:hint="eastAsia" w:ascii="宋体" w:hAnsi="宋体" w:cs="宋体"/>
          <w:sz w:val="24"/>
        </w:rPr>
        <w:t>11.2评标结束后，采购人将以邮件方式通知中标供应商，并发放论证结果告知书。</w:t>
      </w:r>
    </w:p>
    <w:p>
      <w:pPr>
        <w:pStyle w:val="37"/>
        <w:ind w:left="0" w:leftChars="0" w:firstLine="1200" w:firstLineChars="500"/>
        <w:rPr>
          <w:rFonts w:ascii="宋体" w:hAnsi="宋体" w:cs="宋体"/>
          <w:sz w:val="24"/>
        </w:rPr>
      </w:pPr>
      <w:r>
        <w:rPr>
          <w:rFonts w:hint="eastAsia" w:ascii="宋体" w:hAnsi="宋体" w:cs="宋体"/>
          <w:sz w:val="24"/>
        </w:rPr>
        <w:t>11.3采购人不对响应人未中标供应商原因做出解释。</w:t>
      </w:r>
    </w:p>
    <w:p>
      <w:pPr>
        <w:pStyle w:val="37"/>
        <w:ind w:left="1259" w:leftChars="571" w:hanging="60" w:hangingChars="25"/>
        <w:rPr>
          <w:rFonts w:ascii="宋体" w:hAnsi="宋体" w:cs="宋体"/>
          <w:sz w:val="24"/>
        </w:rPr>
      </w:pPr>
      <w:r>
        <w:rPr>
          <w:rFonts w:hint="eastAsia" w:ascii="宋体" w:hAnsi="宋体" w:cs="宋体"/>
          <w:sz w:val="24"/>
        </w:rPr>
        <w:t>11.4中标供应商应按论证结果告知书中规定的时间与采购人签订合同。</w:t>
      </w:r>
    </w:p>
    <w:p>
      <w:pPr>
        <w:pStyle w:val="37"/>
        <w:ind w:left="1260" w:leftChars="0" w:firstLine="0" w:firstLineChars="0"/>
        <w:rPr>
          <w:rFonts w:ascii="宋体" w:hAnsi="宋体" w:cs="宋体"/>
          <w:sz w:val="24"/>
        </w:rPr>
      </w:pPr>
    </w:p>
    <w:p>
      <w:pPr>
        <w:pStyle w:val="37"/>
        <w:ind w:left="1260" w:leftChars="0" w:firstLine="0" w:firstLineChars="0"/>
        <w:rPr>
          <w:rFonts w:ascii="宋体" w:hAnsi="宋体" w:cs="宋体"/>
          <w:sz w:val="24"/>
        </w:rPr>
      </w:pPr>
    </w:p>
    <w:p>
      <w:pPr>
        <w:rPr>
          <w:rFonts w:ascii="宋体" w:hAnsi="宋体" w:cs="宋体"/>
          <w:sz w:val="24"/>
        </w:rPr>
      </w:pPr>
      <w:r>
        <w:rPr>
          <w:rFonts w:hint="eastAsia" w:ascii="宋体" w:hAnsi="宋体" w:cs="宋体"/>
          <w:sz w:val="24"/>
        </w:rPr>
        <w:br w:type="page"/>
      </w:r>
    </w:p>
    <w:p>
      <w:pPr>
        <w:pStyle w:val="37"/>
        <w:ind w:left="0" w:leftChars="0" w:firstLine="0" w:firstLineChars="0"/>
        <w:rPr>
          <w:rFonts w:ascii="宋体" w:hAnsi="宋体" w:cs="宋体"/>
          <w:sz w:val="24"/>
        </w:rPr>
      </w:pPr>
    </w:p>
    <w:p>
      <w:pPr>
        <w:pStyle w:val="37"/>
        <w:numPr>
          <w:ilvl w:val="0"/>
          <w:numId w:val="1"/>
        </w:numPr>
        <w:ind w:left="0" w:leftChars="0" w:firstLine="0" w:firstLineChars="0"/>
        <w:jc w:val="center"/>
        <w:outlineLvl w:val="0"/>
        <w:rPr>
          <w:rFonts w:ascii="宋体" w:hAnsi="宋体" w:cs="宋体"/>
          <w:b/>
          <w:bCs/>
          <w:sz w:val="36"/>
          <w:szCs w:val="36"/>
        </w:rPr>
      </w:pPr>
      <w:r>
        <w:rPr>
          <w:rFonts w:hint="eastAsia" w:ascii="宋体" w:hAnsi="宋体" w:cs="宋体"/>
          <w:b/>
          <w:bCs/>
          <w:sz w:val="36"/>
          <w:szCs w:val="36"/>
        </w:rPr>
        <w:t>服务需求书</w:t>
      </w:r>
    </w:p>
    <w:p>
      <w:pPr>
        <w:pStyle w:val="3"/>
        <w:jc w:val="left"/>
        <w:rPr>
          <w:rFonts w:ascii="宋体" w:hAnsi="宋体" w:cs="宋体"/>
          <w:bCs/>
          <w:color w:val="000000"/>
          <w:kern w:val="2"/>
          <w:sz w:val="32"/>
          <w:szCs w:val="32"/>
        </w:rPr>
      </w:pPr>
      <w:r>
        <w:rPr>
          <w:rFonts w:hint="eastAsia" w:ascii="宋体" w:hAnsi="宋体" w:cs="宋体"/>
          <w:bCs/>
          <w:color w:val="000000"/>
          <w:kern w:val="2"/>
          <w:sz w:val="32"/>
          <w:szCs w:val="32"/>
        </w:rPr>
        <w:t>一、项目概述</w:t>
      </w:r>
    </w:p>
    <w:p>
      <w:pPr>
        <w:pStyle w:val="10"/>
        <w:spacing w:line="360" w:lineRule="auto"/>
        <w:ind w:firstLine="480" w:firstLineChars="200"/>
        <w:rPr>
          <w:rFonts w:hAnsi="宋体" w:cs="宋体"/>
        </w:rPr>
      </w:pPr>
      <w:r>
        <w:rPr>
          <w:rFonts w:hint="eastAsia" w:hAnsi="宋体" w:cs="宋体"/>
          <w:sz w:val="24"/>
        </w:rPr>
        <w:t>随着我院信息业务的不断发展，数据中心的各类设备也越来越多，我院两院区现在的数据中心已经无力再上架更多的设备。为了解决这一困境，在各级领导的关怀下，我们已经对数据中心实现了初步的空间扩容，现在我们需要将新扩容的空间与原有的空间进行统一的设计、装修和整理。此外，根据相关部门的指导意见，我们需要对医院两院区所有的弱电间机房进行统一的整理和重新规划，降低出现各类安全事件的风险。</w:t>
      </w:r>
    </w:p>
    <w:p>
      <w:pPr>
        <w:pStyle w:val="3"/>
        <w:jc w:val="left"/>
        <w:rPr>
          <w:rFonts w:ascii="宋体" w:hAnsi="宋体" w:cs="宋体"/>
          <w:bCs/>
          <w:color w:val="000000"/>
          <w:kern w:val="2"/>
          <w:sz w:val="32"/>
          <w:szCs w:val="32"/>
          <w:lang w:val="zh-CN"/>
        </w:rPr>
      </w:pPr>
      <w:r>
        <w:rPr>
          <w:rFonts w:hint="eastAsia" w:ascii="宋体" w:hAnsi="宋体" w:cs="宋体"/>
          <w:bCs/>
          <w:color w:val="000000"/>
          <w:kern w:val="2"/>
          <w:sz w:val="32"/>
          <w:szCs w:val="32"/>
        </w:rPr>
        <w:t>二、项目需求</w:t>
      </w:r>
    </w:p>
    <w:p>
      <w:pPr>
        <w:pStyle w:val="12"/>
        <w:spacing w:line="360" w:lineRule="auto"/>
        <w:ind w:left="0" w:leftChars="0"/>
        <w:rPr>
          <w:rFonts w:ascii="宋体" w:hAnsi="宋体" w:cs="宋体"/>
          <w:sz w:val="24"/>
          <w:szCs w:val="24"/>
          <w:lang w:val="zh-CN"/>
        </w:rPr>
      </w:pPr>
      <w:r>
        <w:rPr>
          <w:rFonts w:hint="eastAsia" w:ascii="宋体" w:hAnsi="宋体" w:cs="宋体"/>
          <w:sz w:val="24"/>
          <w:szCs w:val="24"/>
        </w:rPr>
        <w:t>（一）两院区</w:t>
      </w:r>
      <w:r>
        <w:rPr>
          <w:rFonts w:hint="eastAsia" w:ascii="宋体" w:hAnsi="宋体" w:cs="宋体"/>
          <w:sz w:val="24"/>
          <w:szCs w:val="24"/>
          <w:lang w:val="zh-CN"/>
        </w:rPr>
        <w:t>机房装修：需要对原有的</w:t>
      </w:r>
      <w:r>
        <w:rPr>
          <w:rFonts w:hint="eastAsia" w:ascii="宋体" w:hAnsi="宋体" w:cs="宋体"/>
          <w:sz w:val="24"/>
          <w:szCs w:val="24"/>
        </w:rPr>
        <w:t>窗口</w:t>
      </w:r>
      <w:r>
        <w:rPr>
          <w:rFonts w:hint="eastAsia" w:ascii="宋体" w:hAnsi="宋体" w:cs="宋体"/>
          <w:sz w:val="24"/>
          <w:szCs w:val="24"/>
          <w:lang w:val="zh-CN"/>
        </w:rPr>
        <w:t>、地板、吊顶、灯具、</w:t>
      </w:r>
      <w:r>
        <w:rPr>
          <w:rFonts w:hint="eastAsia" w:ascii="宋体" w:hAnsi="宋体" w:cs="宋体"/>
          <w:sz w:val="24"/>
          <w:szCs w:val="24"/>
        </w:rPr>
        <w:t>墙面、</w:t>
      </w:r>
      <w:r>
        <w:rPr>
          <w:rFonts w:hint="eastAsia" w:ascii="宋体" w:hAnsi="宋体" w:cs="宋体"/>
          <w:sz w:val="24"/>
          <w:szCs w:val="24"/>
          <w:lang w:val="zh-CN"/>
        </w:rPr>
        <w:t>空调进行</w:t>
      </w:r>
      <w:r>
        <w:rPr>
          <w:rFonts w:hint="eastAsia" w:ascii="宋体" w:hAnsi="宋体" w:cs="宋体"/>
          <w:sz w:val="24"/>
          <w:szCs w:val="24"/>
        </w:rPr>
        <w:t>规划、设计和装修</w:t>
      </w:r>
      <w:r>
        <w:rPr>
          <w:rFonts w:hint="eastAsia" w:ascii="宋体" w:hAnsi="宋体" w:cs="宋体"/>
          <w:sz w:val="24"/>
          <w:szCs w:val="24"/>
          <w:lang w:val="zh-CN"/>
        </w:rPr>
        <w:t>，</w:t>
      </w:r>
      <w:r>
        <w:rPr>
          <w:rFonts w:hint="eastAsia" w:ascii="宋体" w:hAnsi="宋体" w:cs="宋体"/>
          <w:sz w:val="24"/>
          <w:szCs w:val="24"/>
        </w:rPr>
        <w:t>对有安全隐患的老化线路进行拆除和新建。</w:t>
      </w:r>
      <w:r>
        <w:rPr>
          <w:rFonts w:hint="eastAsia" w:ascii="宋体" w:hAnsi="宋体" w:cs="宋体"/>
          <w:sz w:val="24"/>
          <w:szCs w:val="24"/>
          <w:lang w:val="zh-CN"/>
        </w:rPr>
        <w:t>同时做好整个机房的弱</w:t>
      </w:r>
      <w:r>
        <w:rPr>
          <w:rFonts w:hint="eastAsia" w:ascii="宋体" w:hAnsi="宋体" w:cs="宋体"/>
          <w:sz w:val="24"/>
          <w:szCs w:val="24"/>
        </w:rPr>
        <w:t>电、</w:t>
      </w:r>
      <w:r>
        <w:rPr>
          <w:rFonts w:hint="eastAsia" w:ascii="宋体" w:hAnsi="宋体" w:cs="宋体"/>
          <w:sz w:val="24"/>
          <w:szCs w:val="24"/>
          <w:lang w:val="zh-CN"/>
        </w:rPr>
        <w:t>强电线缆铺设；以及其他的机房配套系统等。</w:t>
      </w:r>
    </w:p>
    <w:p>
      <w:pPr>
        <w:pStyle w:val="12"/>
        <w:spacing w:line="360" w:lineRule="auto"/>
        <w:ind w:left="0" w:leftChars="0"/>
        <w:rPr>
          <w:rFonts w:ascii="宋体" w:hAnsi="宋体" w:cs="宋体"/>
          <w:sz w:val="24"/>
          <w:szCs w:val="24"/>
        </w:rPr>
      </w:pPr>
      <w:r>
        <w:rPr>
          <w:rFonts w:hint="eastAsia" w:ascii="宋体" w:hAnsi="宋体" w:cs="宋体"/>
          <w:sz w:val="24"/>
          <w:szCs w:val="24"/>
        </w:rPr>
        <w:t>（二）弱电间整理：需要对医院的两个园区的所有弱电机房进行整理，包含线缆整理、规划、敷设，原有设备重新上架、调试等</w:t>
      </w:r>
    </w:p>
    <w:p>
      <w:pPr>
        <w:pStyle w:val="10"/>
        <w:rPr>
          <w:rFonts w:hAnsi="宋体" w:cs="宋体"/>
          <w:sz w:val="24"/>
        </w:rPr>
      </w:pPr>
      <w:r>
        <w:rPr>
          <w:rFonts w:hint="eastAsia" w:hAnsi="宋体" w:cs="宋体"/>
          <w:sz w:val="24"/>
        </w:rPr>
        <w:t>（三）本项目完成期：合同签订生效后15天内完成。</w:t>
      </w:r>
    </w:p>
    <w:p>
      <w:pPr>
        <w:pStyle w:val="12"/>
        <w:spacing w:line="360" w:lineRule="auto"/>
        <w:ind w:left="0" w:leftChars="0"/>
        <w:rPr>
          <w:rFonts w:ascii="宋体" w:hAnsi="宋体" w:cs="宋体"/>
          <w:sz w:val="24"/>
          <w:szCs w:val="24"/>
        </w:rPr>
      </w:pPr>
    </w:p>
    <w:p>
      <w:pPr>
        <w:pStyle w:val="12"/>
        <w:spacing w:line="360" w:lineRule="auto"/>
        <w:ind w:left="0" w:leftChars="0"/>
        <w:rPr>
          <w:rFonts w:ascii="宋体" w:hAnsi="宋体" w:cs="宋体"/>
          <w:sz w:val="24"/>
          <w:szCs w:val="24"/>
        </w:rPr>
      </w:pPr>
    </w:p>
    <w:p>
      <w:pPr>
        <w:outlineLvl w:val="1"/>
        <w:rPr>
          <w:rFonts w:ascii="宋体" w:hAnsi="宋体" w:cs="宋体"/>
          <w:color w:val="000000"/>
        </w:rPr>
      </w:pPr>
      <w:r>
        <w:rPr>
          <w:rFonts w:hint="eastAsia" w:ascii="宋体" w:hAnsi="宋体" w:cs="宋体"/>
        </w:rPr>
        <w:br w:type="page"/>
      </w:r>
      <w:r>
        <w:rPr>
          <w:rFonts w:hint="eastAsia" w:ascii="宋体" w:hAnsi="宋体" w:cs="宋体"/>
          <w:b/>
          <w:bCs/>
          <w:color w:val="000000"/>
          <w:kern w:val="2"/>
          <w:sz w:val="32"/>
          <w:szCs w:val="32"/>
        </w:rPr>
        <w:t>三、项目执行标准</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《数据中心基础设施施工及验收规范》(GB 50462-2015)；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《防静电活动地板通用规范》(SJ/T 10796-2001)；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《智能建筑设计标准》(GB/T 50314-2015)；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《计算机场地安全要求》(GB/T 9361-2011)；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《气体灭火系统施工及验收规范》(GB 50263-2007)；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《建筑设计防火规范》(GB 50016-2014)；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《综合布线系统工程设计规范》(GB 50311-2007)；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《火灾自动报警系统设计规范》(GB 50116-2013)；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《建筑照明设计标准》(GB 50034-2013)；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《计算机场地通用规范》(GBT 2887-2011)；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《建筑物防雷设计规范》(GB 50057-2010)；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《建筑物电子信息系统防雷技术规范》(GB 50311—2012)；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《建筑内部装修设计防火规范》(GB 50222-1995，2001年修订版)；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《安全防范工程技术规范》(GB 50348-2004)；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《入侵报警系统工程设计规范》(GB 50394-2007)；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《视频安防监控系统工程设计规范》(GB 50395-2007)； </w:t>
      </w:r>
    </w:p>
    <w:p>
      <w:pPr>
        <w:spacing w:line="360" w:lineRule="auto"/>
        <w:rPr>
          <w:rFonts w:ascii="宋体" w:hAnsi="宋体" w:cs="宋体"/>
          <w:color w:val="000000"/>
          <w:sz w:val="24"/>
          <w:szCs w:val="36"/>
        </w:rPr>
      </w:pPr>
      <w:r>
        <w:rPr>
          <w:rFonts w:hint="eastAsia" w:ascii="宋体" w:hAnsi="宋体" w:cs="宋体"/>
          <w:color w:val="000000"/>
          <w:sz w:val="24"/>
          <w:szCs w:val="36"/>
        </w:rPr>
        <w:t xml:space="preserve">《室内工作场所的照明》(GB/T 26189-2010)； </w:t>
      </w:r>
    </w:p>
    <w:p>
      <w:pPr>
        <w:pStyle w:val="12"/>
        <w:spacing w:line="360" w:lineRule="auto"/>
        <w:ind w:left="0" w:leftChars="0"/>
        <w:rPr>
          <w:rFonts w:ascii="宋体" w:hAnsi="宋体" w:cs="宋体"/>
          <w:sz w:val="24"/>
          <w:szCs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color w:val="000000"/>
          <w:sz w:val="24"/>
          <w:szCs w:val="36"/>
        </w:rPr>
        <w:t>《供配电系统设计规范》(GB 50052-2009)；</w:t>
      </w:r>
    </w:p>
    <w:p>
      <w:pPr>
        <w:pStyle w:val="3"/>
        <w:jc w:val="left"/>
        <w:rPr>
          <w:rFonts w:ascii="宋体" w:hAnsi="宋体" w:cs="宋体"/>
          <w:bCs/>
          <w:color w:val="000000"/>
          <w:kern w:val="2"/>
          <w:sz w:val="32"/>
          <w:szCs w:val="32"/>
        </w:rPr>
      </w:pPr>
      <w:r>
        <w:rPr>
          <w:rFonts w:hint="eastAsia" w:ascii="宋体" w:hAnsi="宋体" w:cs="宋体"/>
          <w:bCs/>
          <w:color w:val="000000"/>
          <w:kern w:val="2"/>
          <w:sz w:val="32"/>
          <w:szCs w:val="32"/>
        </w:rPr>
        <w:t>四、项目技术要求</w:t>
      </w:r>
      <w:bookmarkStart w:id="0" w:name="_Toc4143039"/>
    </w:p>
    <w:p>
      <w:pPr>
        <w:pStyle w:val="10"/>
        <w:outlineLvl w:val="2"/>
        <w:rPr>
          <w:rFonts w:hAnsi="宋体" w:cs="宋体"/>
          <w:color w:val="000000"/>
          <w:sz w:val="28"/>
          <w:szCs w:val="28"/>
        </w:rPr>
      </w:pPr>
      <w:r>
        <w:rPr>
          <w:rFonts w:hint="eastAsia" w:hAnsi="宋体" w:cs="宋体"/>
          <w:color w:val="000000"/>
          <w:sz w:val="28"/>
          <w:szCs w:val="28"/>
        </w:rPr>
        <w:t>1、</w:t>
      </w:r>
      <w:r>
        <w:rPr>
          <w:rFonts w:hint="eastAsia" w:hAnsi="宋体" w:cs="宋体"/>
          <w:color w:val="000000"/>
          <w:sz w:val="28"/>
          <w:szCs w:val="28"/>
          <w:lang w:eastAsia="zh-CN"/>
        </w:rPr>
        <w:t>海淀</w:t>
      </w:r>
      <w:r>
        <w:rPr>
          <w:rFonts w:hint="eastAsia" w:hAnsi="宋体" w:cs="宋体"/>
          <w:color w:val="000000"/>
          <w:sz w:val="28"/>
          <w:szCs w:val="28"/>
        </w:rPr>
        <w:t>院</w:t>
      </w:r>
      <w:r>
        <w:rPr>
          <w:rFonts w:hint="eastAsia" w:hAnsi="宋体" w:cs="宋体"/>
          <w:color w:val="000000"/>
          <w:sz w:val="28"/>
          <w:szCs w:val="28"/>
          <w:lang w:eastAsia="zh-CN"/>
        </w:rPr>
        <w:t>区</w:t>
      </w:r>
      <w:r>
        <w:rPr>
          <w:rFonts w:hint="eastAsia" w:hAnsi="宋体" w:cs="宋体"/>
          <w:color w:val="000000"/>
          <w:sz w:val="28"/>
          <w:szCs w:val="28"/>
        </w:rPr>
        <w:t>机房改造要求</w:t>
      </w:r>
    </w:p>
    <w:tbl>
      <w:tblPr>
        <w:tblStyle w:val="21"/>
        <w:tblW w:w="5000" w:type="pct"/>
        <w:tblInd w:w="0" w:type="dxa"/>
        <w:tblLayout w:type="fixed"/>
        <w:tblCellMar>
          <w:top w:w="0" w:type="dxa"/>
          <w:left w:w="108" w:type="dxa"/>
          <w:bottom w:w="0" w:type="dxa"/>
          <w:right w:w="108" w:type="dxa"/>
        </w:tblCellMar>
      </w:tblPr>
      <w:tblGrid>
        <w:gridCol w:w="681"/>
        <w:gridCol w:w="1000"/>
        <w:gridCol w:w="5674"/>
        <w:gridCol w:w="976"/>
        <w:gridCol w:w="1240"/>
      </w:tblGrid>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Style w:val="50"/>
                <w:rFonts w:hint="default"/>
              </w:rPr>
              <w:t>序号</w:t>
            </w:r>
          </w:p>
        </w:tc>
        <w:tc>
          <w:tcPr>
            <w:tcW w:w="522"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Style w:val="50"/>
                <w:rFonts w:hint="default"/>
              </w:rPr>
              <w:t>指标项</w:t>
            </w:r>
          </w:p>
        </w:tc>
        <w:tc>
          <w:tcPr>
            <w:tcW w:w="2962"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技术需求</w:t>
            </w:r>
          </w:p>
        </w:tc>
        <w:tc>
          <w:tcPr>
            <w:tcW w:w="510"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648"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需求数量</w:t>
            </w:r>
          </w:p>
        </w:tc>
      </w:tr>
      <w:tr>
        <w:tblPrEx>
          <w:tblCellMar>
            <w:top w:w="0" w:type="dxa"/>
            <w:left w:w="108" w:type="dxa"/>
            <w:bottom w:w="0" w:type="dxa"/>
            <w:right w:w="108" w:type="dxa"/>
          </w:tblCellMar>
        </w:tblPrEx>
        <w:trPr>
          <w:trHeight w:val="624"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吊顶</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铺设新装饰吊顶，板面规格为600 mm宽，厚度不小于0.8mm。</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24</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灯具</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拆除原有的格栅灯，更换为配合600mm*600mm三管格栅灯。</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台阶</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根据机房高度，新增台阶，高度与地板齐平。</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624"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防静电地板</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采用600mm*600mm的抗静电活动地板，防火等级为A级，地板铺设高度为300mm。</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18</w:t>
            </w:r>
          </w:p>
        </w:tc>
      </w:tr>
      <w:tr>
        <w:tblPrEx>
          <w:tblCellMar>
            <w:top w:w="0" w:type="dxa"/>
            <w:left w:w="108" w:type="dxa"/>
            <w:bottom w:w="0" w:type="dxa"/>
            <w:right w:w="108" w:type="dxa"/>
          </w:tblCellMar>
        </w:tblPrEx>
        <w:trPr>
          <w:trHeight w:val="624"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5</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墙面</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根据实际情况铺设 ，颜色与整体环境协调一致，美观，大方。</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248"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防尘措施</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铝合金吊顶板上部的原顶面、梁、墙面、柱面等作防尘处理，全部水泥面均需刷漆处理，达到不起尘，从而保证机房洁净。</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7</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窗口</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新增防盗窗及配套设施，与原有窗户保持风格一致。</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187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8</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防鼠虫害措施</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结构处理时，封堵本工程范围内的区域与其他区域及与其它楼层相通的孔洞，并对进出机房的线槽孔洞之间的空隙进行严密封堵。对使用过程中新开的孔洞进行及时的封堵。装修过程中原则上不使用木材，局部地方的零星材料进行防虫害处理。对机房内的电缆电线采用线槽、线管保护，线槽与设备之间相连的线缆采用金属软管保护。</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2496"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9</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强弱电布线</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直流电源线、交流电源线、数据电缆应分开敷设，避免在同一线束内，电缆线应走线方便、整齐、美观，与设备连接线越短越好，同时不应妨碍今后的维护工作，电源线敷设时，应保持其平直、整齐，绑扎间隔适当、松紧合适，塑料扎头应放在隐蔽处，电源线、数据电缆必须是整条线料，外皮完整，中间严禁有接头和急弯处，机房布线、架间连线及各部件连线应无差错，接触良好，焊接光滑，不得碰地、短路、断路。</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312" w:hRule="atLeast"/>
        </w:trPr>
        <w:tc>
          <w:tcPr>
            <w:tcW w:w="35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10</w:t>
            </w:r>
          </w:p>
        </w:tc>
        <w:tc>
          <w:tcPr>
            <w:tcW w:w="5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壁纸</w:t>
            </w:r>
          </w:p>
        </w:tc>
        <w:tc>
          <w:tcPr>
            <w:tcW w:w="296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0"/>
              </w:rPr>
            </w:pPr>
            <w:r>
              <w:rPr>
                <w:rFonts w:hint="eastAsia" w:ascii="宋体" w:hAnsi="宋体" w:cs="宋体"/>
                <w:color w:val="000000"/>
                <w:sz w:val="20"/>
              </w:rPr>
              <w:t>拆除原有的旧壁纸，全局铺设新的壁纸，</w:t>
            </w:r>
          </w:p>
        </w:tc>
        <w:tc>
          <w:tcPr>
            <w:tcW w:w="51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套</w:t>
            </w:r>
          </w:p>
        </w:tc>
        <w:tc>
          <w:tcPr>
            <w:tcW w:w="64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bl>
    <w:p>
      <w:pPr>
        <w:rPr>
          <w:rFonts w:ascii="宋体" w:hAnsi="宋体" w:cs="宋体"/>
        </w:rPr>
      </w:pPr>
    </w:p>
    <w:p>
      <w:pPr>
        <w:pStyle w:val="10"/>
        <w:rPr>
          <w:rFonts w:hAnsi="宋体" w:cs="宋体"/>
        </w:rPr>
      </w:pPr>
    </w:p>
    <w:p>
      <w:pPr>
        <w:pStyle w:val="10"/>
        <w:rPr>
          <w:rFonts w:hAnsi="宋体" w:cs="宋体"/>
        </w:rPr>
      </w:pPr>
    </w:p>
    <w:p>
      <w:pPr>
        <w:pStyle w:val="10"/>
        <w:rPr>
          <w:rFonts w:hAnsi="宋体" w:cs="宋体"/>
        </w:rPr>
      </w:pPr>
    </w:p>
    <w:p>
      <w:pPr>
        <w:pStyle w:val="10"/>
        <w:rPr>
          <w:rFonts w:hAnsi="宋体" w:cs="宋体"/>
        </w:rPr>
      </w:pPr>
    </w:p>
    <w:bookmarkEnd w:id="0"/>
    <w:p>
      <w:pPr>
        <w:pStyle w:val="10"/>
        <w:numPr>
          <w:ilvl w:val="0"/>
          <w:numId w:val="7"/>
        </w:numPr>
        <w:outlineLvl w:val="2"/>
        <w:rPr>
          <w:rFonts w:hAnsi="宋体" w:cs="宋体"/>
          <w:color w:val="000000"/>
          <w:sz w:val="24"/>
        </w:rPr>
      </w:pPr>
      <w:bookmarkStart w:id="1" w:name="_Toc4143041"/>
      <w:r>
        <w:rPr>
          <w:rFonts w:hint="eastAsia" w:hAnsi="宋体" w:cs="宋体"/>
          <w:color w:val="000000"/>
          <w:sz w:val="28"/>
          <w:szCs w:val="28"/>
          <w:lang w:eastAsia="zh-CN"/>
        </w:rPr>
        <w:t>昌平</w:t>
      </w:r>
      <w:r>
        <w:rPr>
          <w:rFonts w:hint="eastAsia" w:hAnsi="宋体" w:cs="宋体"/>
          <w:color w:val="000000"/>
          <w:sz w:val="28"/>
          <w:szCs w:val="28"/>
        </w:rPr>
        <w:t>院</w:t>
      </w:r>
      <w:r>
        <w:rPr>
          <w:rFonts w:hint="eastAsia" w:hAnsi="宋体" w:cs="宋体"/>
          <w:color w:val="000000"/>
          <w:sz w:val="28"/>
          <w:szCs w:val="28"/>
          <w:lang w:eastAsia="zh-CN"/>
        </w:rPr>
        <w:t>区</w:t>
      </w:r>
      <w:r>
        <w:rPr>
          <w:rFonts w:hint="eastAsia" w:hAnsi="宋体" w:cs="宋体"/>
          <w:color w:val="000000"/>
          <w:sz w:val="28"/>
          <w:szCs w:val="28"/>
        </w:rPr>
        <w:t>机房改造要求</w:t>
      </w:r>
    </w:p>
    <w:tbl>
      <w:tblPr>
        <w:tblStyle w:val="21"/>
        <w:tblW w:w="5000" w:type="pct"/>
        <w:tblInd w:w="0" w:type="dxa"/>
        <w:tblLayout w:type="fixed"/>
        <w:tblCellMar>
          <w:top w:w="0" w:type="dxa"/>
          <w:left w:w="108" w:type="dxa"/>
          <w:bottom w:w="0" w:type="dxa"/>
          <w:right w:w="108" w:type="dxa"/>
        </w:tblCellMar>
      </w:tblPr>
      <w:tblGrid>
        <w:gridCol w:w="679"/>
        <w:gridCol w:w="996"/>
        <w:gridCol w:w="5680"/>
        <w:gridCol w:w="1089"/>
        <w:gridCol w:w="1127"/>
      </w:tblGrid>
      <w:tr>
        <w:tblPrEx>
          <w:tblCellMar>
            <w:top w:w="0" w:type="dxa"/>
            <w:left w:w="108" w:type="dxa"/>
            <w:bottom w:w="0" w:type="dxa"/>
            <w:right w:w="108" w:type="dxa"/>
          </w:tblCellMar>
        </w:tblPrEx>
        <w:trPr>
          <w:trHeight w:val="288" w:hRule="atLeast"/>
        </w:trPr>
        <w:tc>
          <w:tcPr>
            <w:tcW w:w="354" w:type="pct"/>
            <w:tcBorders>
              <w:top w:val="single" w:color="000000" w:sz="8" w:space="0"/>
              <w:left w:val="single" w:color="000000" w:sz="8" w:space="0"/>
              <w:bottom w:val="single" w:color="000000" w:sz="8" w:space="0"/>
              <w:right w:val="single" w:color="000000" w:sz="8"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序号</w:t>
            </w:r>
          </w:p>
        </w:tc>
        <w:tc>
          <w:tcPr>
            <w:tcW w:w="520" w:type="pct"/>
            <w:tcBorders>
              <w:top w:val="single" w:color="000000" w:sz="8" w:space="0"/>
              <w:left w:val="nil"/>
              <w:bottom w:val="single" w:color="000000" w:sz="8" w:space="0"/>
              <w:right w:val="single" w:color="000000" w:sz="8"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指标项</w:t>
            </w:r>
          </w:p>
        </w:tc>
        <w:tc>
          <w:tcPr>
            <w:tcW w:w="2965" w:type="pct"/>
            <w:tcBorders>
              <w:top w:val="single" w:color="000000" w:sz="8" w:space="0"/>
              <w:left w:val="nil"/>
              <w:bottom w:val="single" w:color="000000" w:sz="8" w:space="0"/>
              <w:right w:val="single" w:color="000000" w:sz="8"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技术需求</w:t>
            </w:r>
          </w:p>
        </w:tc>
        <w:tc>
          <w:tcPr>
            <w:tcW w:w="569" w:type="pct"/>
            <w:tcBorders>
              <w:top w:val="single" w:color="000000" w:sz="8" w:space="0"/>
              <w:left w:val="nil"/>
              <w:bottom w:val="single" w:color="000000" w:sz="8" w:space="0"/>
              <w:right w:val="single" w:color="000000" w:sz="8"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589" w:type="pct"/>
            <w:tcBorders>
              <w:top w:val="single" w:color="000000" w:sz="8" w:space="0"/>
              <w:left w:val="nil"/>
              <w:bottom w:val="single" w:color="000000" w:sz="8" w:space="0"/>
              <w:right w:val="single" w:color="000000" w:sz="8"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需求数量</w:t>
            </w:r>
          </w:p>
        </w:tc>
      </w:tr>
      <w:tr>
        <w:tblPrEx>
          <w:tblCellMar>
            <w:top w:w="0" w:type="dxa"/>
            <w:left w:w="108" w:type="dxa"/>
            <w:bottom w:w="0" w:type="dxa"/>
            <w:right w:w="108" w:type="dxa"/>
          </w:tblCellMar>
        </w:tblPrEx>
        <w:trPr>
          <w:trHeight w:val="288" w:hRule="atLeast"/>
        </w:trPr>
        <w:tc>
          <w:tcPr>
            <w:tcW w:w="354"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c>
          <w:tcPr>
            <w:tcW w:w="52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Style w:val="51"/>
                <w:rFonts w:hint="default"/>
              </w:rPr>
              <w:t>灯具</w:t>
            </w:r>
          </w:p>
        </w:tc>
        <w:tc>
          <w:tcPr>
            <w:tcW w:w="2965"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rPr>
            </w:pPr>
            <w:r>
              <w:rPr>
                <w:rFonts w:hint="eastAsia" w:ascii="宋体" w:hAnsi="宋体" w:cs="宋体"/>
                <w:color w:val="000000"/>
                <w:sz w:val="20"/>
              </w:rPr>
              <w:t>改建原有的格栅灯，使之布局更加合理。</w:t>
            </w:r>
          </w:p>
        </w:tc>
        <w:tc>
          <w:tcPr>
            <w:tcW w:w="56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Style w:val="51"/>
                <w:rFonts w:hint="default"/>
              </w:rPr>
              <w:t>个</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r>
      <w:tr>
        <w:tblPrEx>
          <w:tblCellMar>
            <w:top w:w="0" w:type="dxa"/>
            <w:left w:w="108" w:type="dxa"/>
            <w:bottom w:w="0" w:type="dxa"/>
            <w:right w:w="108" w:type="dxa"/>
          </w:tblCellMar>
        </w:tblPrEx>
        <w:trPr>
          <w:trHeight w:val="975" w:hRule="atLeast"/>
        </w:trPr>
        <w:tc>
          <w:tcPr>
            <w:tcW w:w="354"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c>
          <w:tcPr>
            <w:tcW w:w="52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Style w:val="51"/>
                <w:rFonts w:hint="default"/>
              </w:rPr>
              <w:t>防静电地板</w:t>
            </w:r>
          </w:p>
        </w:tc>
        <w:tc>
          <w:tcPr>
            <w:tcW w:w="2965"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rPr>
            </w:pPr>
            <w:r>
              <w:rPr>
                <w:rFonts w:hint="eastAsia" w:ascii="宋体" w:hAnsi="宋体" w:cs="宋体"/>
                <w:color w:val="000000"/>
                <w:sz w:val="20"/>
              </w:rPr>
              <w:t>采用600mm*600mm的抗静电、碳酸钙、活动地板，防火等级为A级，地板铺设高度为300mm。龙骨需要重新敷设，不得利旧。废旧地板需要按照相关规定进行处理，不得堆放在施工场地或者医院其他区域。</w:t>
            </w:r>
          </w:p>
        </w:tc>
        <w:tc>
          <w:tcPr>
            <w:tcW w:w="56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平方米</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75</w:t>
            </w:r>
          </w:p>
        </w:tc>
      </w:tr>
      <w:tr>
        <w:tblPrEx>
          <w:tblCellMar>
            <w:top w:w="0" w:type="dxa"/>
            <w:left w:w="108" w:type="dxa"/>
            <w:bottom w:w="0" w:type="dxa"/>
            <w:right w:w="108" w:type="dxa"/>
          </w:tblCellMar>
        </w:tblPrEx>
        <w:trPr>
          <w:trHeight w:val="495" w:hRule="atLeast"/>
        </w:trPr>
        <w:tc>
          <w:tcPr>
            <w:tcW w:w="354"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w:t>
            </w:r>
          </w:p>
        </w:tc>
        <w:tc>
          <w:tcPr>
            <w:tcW w:w="520"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钢化玻璃隔断</w:t>
            </w:r>
          </w:p>
        </w:tc>
        <w:tc>
          <w:tcPr>
            <w:tcW w:w="2965"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rPr>
            </w:pPr>
            <w:r>
              <w:rPr>
                <w:rFonts w:hint="eastAsia" w:ascii="宋体" w:hAnsi="宋体" w:cs="宋体"/>
                <w:color w:val="000000"/>
                <w:sz w:val="20"/>
              </w:rPr>
              <w:t>根据实际情况铺设隔断墙，隔断墙主要支持架为槽钢，主要材料为防火、防爆、磨砂钢化玻璃，</w:t>
            </w:r>
          </w:p>
        </w:tc>
        <w:tc>
          <w:tcPr>
            <w:tcW w:w="56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Style w:val="51"/>
                <w:rFonts w:hint="default"/>
              </w:rPr>
              <w:t>套</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r>
        <w:tblPrEx>
          <w:tblCellMar>
            <w:top w:w="0" w:type="dxa"/>
            <w:left w:w="108" w:type="dxa"/>
            <w:bottom w:w="0" w:type="dxa"/>
            <w:right w:w="108" w:type="dxa"/>
          </w:tblCellMar>
        </w:tblPrEx>
        <w:trPr>
          <w:trHeight w:val="495" w:hRule="atLeast"/>
        </w:trPr>
        <w:tc>
          <w:tcPr>
            <w:tcW w:w="354"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c>
          <w:tcPr>
            <w:tcW w:w="52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防火门</w:t>
            </w:r>
          </w:p>
        </w:tc>
        <w:tc>
          <w:tcPr>
            <w:tcW w:w="2965"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rPr>
            </w:pPr>
            <w:r>
              <w:rPr>
                <w:rFonts w:hint="eastAsia" w:ascii="宋体" w:hAnsi="宋体" w:cs="宋体"/>
                <w:color w:val="000000"/>
                <w:sz w:val="20"/>
              </w:rPr>
              <w:t>定制防火门，款式与现有款式风格一致，配备电插锁等必要配件</w:t>
            </w:r>
          </w:p>
        </w:tc>
        <w:tc>
          <w:tcPr>
            <w:tcW w:w="56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扇</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w:t>
            </w:r>
          </w:p>
        </w:tc>
      </w:tr>
      <w:tr>
        <w:tblPrEx>
          <w:tblCellMar>
            <w:top w:w="0" w:type="dxa"/>
            <w:left w:w="108" w:type="dxa"/>
            <w:bottom w:w="0" w:type="dxa"/>
            <w:right w:w="108" w:type="dxa"/>
          </w:tblCellMar>
        </w:tblPrEx>
        <w:trPr>
          <w:trHeight w:val="495" w:hRule="atLeast"/>
        </w:trPr>
        <w:tc>
          <w:tcPr>
            <w:tcW w:w="354"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5</w:t>
            </w:r>
          </w:p>
        </w:tc>
        <w:tc>
          <w:tcPr>
            <w:tcW w:w="52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人脸识别一体机</w:t>
            </w:r>
          </w:p>
        </w:tc>
        <w:tc>
          <w:tcPr>
            <w:tcW w:w="2965"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rPr>
            </w:pPr>
            <w:r>
              <w:rPr>
                <w:rFonts w:hint="eastAsia" w:ascii="宋体" w:hAnsi="宋体" w:cs="宋体"/>
                <w:color w:val="000000"/>
                <w:sz w:val="20"/>
              </w:rPr>
              <w:t>搭配上述防火门，实现人脸识别开门、卡片开门、指纹开门等功能，需要接入现有动环系统，实现联动效果。</w:t>
            </w:r>
          </w:p>
        </w:tc>
        <w:tc>
          <w:tcPr>
            <w:tcW w:w="56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个</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r>
      <w:tr>
        <w:tblPrEx>
          <w:tblCellMar>
            <w:top w:w="0" w:type="dxa"/>
            <w:left w:w="108" w:type="dxa"/>
            <w:bottom w:w="0" w:type="dxa"/>
            <w:right w:w="108" w:type="dxa"/>
          </w:tblCellMar>
        </w:tblPrEx>
        <w:trPr>
          <w:trHeight w:val="288" w:hRule="atLeast"/>
        </w:trPr>
        <w:tc>
          <w:tcPr>
            <w:tcW w:w="354"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c>
          <w:tcPr>
            <w:tcW w:w="52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安防设备改建</w:t>
            </w:r>
          </w:p>
        </w:tc>
        <w:tc>
          <w:tcPr>
            <w:tcW w:w="2965" w:type="pct"/>
            <w:tcBorders>
              <w:top w:val="nil"/>
              <w:left w:val="nil"/>
              <w:bottom w:val="single" w:color="000000" w:sz="8" w:space="0"/>
              <w:right w:val="single" w:color="000000" w:sz="8" w:space="0"/>
            </w:tcBorders>
            <w:shd w:val="clear" w:color="auto" w:fill="auto"/>
            <w:noWrap/>
            <w:vAlign w:val="center"/>
          </w:tcPr>
          <w:p>
            <w:pPr>
              <w:widowControl/>
              <w:textAlignment w:val="center"/>
              <w:rPr>
                <w:rFonts w:ascii="宋体" w:hAnsi="宋体" w:cs="宋体"/>
                <w:color w:val="000000"/>
                <w:sz w:val="20"/>
              </w:rPr>
            </w:pPr>
            <w:r>
              <w:rPr>
                <w:rFonts w:hint="eastAsia" w:ascii="宋体" w:hAnsi="宋体" w:cs="宋体"/>
                <w:color w:val="000000"/>
                <w:sz w:val="20"/>
              </w:rPr>
              <w:t>对现有机房的安防设备进行改建，使其发挥更好的防护效果。</w:t>
            </w:r>
          </w:p>
        </w:tc>
        <w:tc>
          <w:tcPr>
            <w:tcW w:w="56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Style w:val="51"/>
                <w:rFonts w:hint="default"/>
              </w:rPr>
              <w:t>套</w:t>
            </w:r>
          </w:p>
        </w:tc>
        <w:tc>
          <w:tcPr>
            <w:tcW w:w="58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pStyle w:val="10"/>
        <w:outlineLvl w:val="2"/>
        <w:rPr>
          <w:rFonts w:hAnsi="宋体" w:cs="宋体"/>
          <w:color w:val="000000"/>
          <w:sz w:val="24"/>
        </w:rPr>
      </w:pPr>
      <w:r>
        <w:rPr>
          <w:rFonts w:hint="eastAsia" w:hAnsi="宋体" w:cs="宋体"/>
          <w:color w:val="000000"/>
          <w:sz w:val="24"/>
        </w:rPr>
        <w:t>3、弱电间改造要求</w:t>
      </w:r>
    </w:p>
    <w:tbl>
      <w:tblPr>
        <w:tblStyle w:val="21"/>
        <w:tblW w:w="4998" w:type="pct"/>
        <w:tblInd w:w="0" w:type="dxa"/>
        <w:tblLayout w:type="autofit"/>
        <w:tblCellMar>
          <w:top w:w="0" w:type="dxa"/>
          <w:left w:w="108" w:type="dxa"/>
          <w:bottom w:w="0" w:type="dxa"/>
          <w:right w:w="108" w:type="dxa"/>
        </w:tblCellMar>
      </w:tblPr>
      <w:tblGrid>
        <w:gridCol w:w="374"/>
        <w:gridCol w:w="500"/>
        <w:gridCol w:w="7789"/>
        <w:gridCol w:w="375"/>
        <w:gridCol w:w="533"/>
      </w:tblGrid>
      <w:tr>
        <w:tblPrEx>
          <w:tblCellMar>
            <w:top w:w="0" w:type="dxa"/>
            <w:left w:w="108" w:type="dxa"/>
            <w:bottom w:w="0" w:type="dxa"/>
            <w:right w:w="108" w:type="dxa"/>
          </w:tblCellMar>
        </w:tblPrEx>
        <w:trPr>
          <w:trHeight w:val="312" w:hRule="atLeast"/>
        </w:trPr>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序号</w:t>
            </w:r>
          </w:p>
        </w:tc>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指标项</w:t>
            </w:r>
          </w:p>
        </w:tc>
        <w:tc>
          <w:tcPr>
            <w:tcW w:w="3171"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技术需求</w:t>
            </w:r>
          </w:p>
        </w:tc>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单位</w:t>
            </w:r>
          </w:p>
        </w:tc>
        <w:tc>
          <w:tcPr>
            <w:tcW w:w="457" w:type="pct"/>
            <w:tcBorders>
              <w:top w:val="single" w:color="000000" w:sz="4" w:space="0"/>
              <w:left w:val="single" w:color="000000" w:sz="4" w:space="0"/>
              <w:bottom w:val="single" w:color="000000" w:sz="4" w:space="0"/>
              <w:right w:val="single" w:color="000000" w:sz="4" w:space="0"/>
            </w:tcBorders>
            <w:shd w:val="clear" w:color="auto" w:fill="99CCFF"/>
            <w:noWrap/>
            <w:vAlign w:val="center"/>
          </w:tcPr>
          <w:p>
            <w:pPr>
              <w:widowControl/>
              <w:jc w:val="center"/>
              <w:textAlignment w:val="center"/>
              <w:rPr>
                <w:rFonts w:ascii="宋体" w:hAnsi="宋体" w:cs="宋体"/>
                <w:b/>
                <w:bCs/>
                <w:color w:val="000000"/>
                <w:sz w:val="20"/>
              </w:rPr>
            </w:pPr>
            <w:r>
              <w:rPr>
                <w:rFonts w:hint="eastAsia" w:ascii="宋体" w:hAnsi="宋体" w:cs="宋体"/>
                <w:b/>
                <w:bCs/>
                <w:color w:val="000000"/>
                <w:sz w:val="20"/>
              </w:rPr>
              <w:t>需求数量</w:t>
            </w:r>
          </w:p>
        </w:tc>
      </w:tr>
      <w:tr>
        <w:tblPrEx>
          <w:tblCellMar>
            <w:top w:w="0" w:type="dxa"/>
            <w:left w:w="108" w:type="dxa"/>
            <w:bottom w:w="0" w:type="dxa"/>
            <w:right w:w="108" w:type="dxa"/>
          </w:tblCellMar>
        </w:tblPrEx>
        <w:trPr>
          <w:trHeight w:val="2184" w:hRule="atLeast"/>
        </w:trPr>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弱电间</w:t>
            </w:r>
          </w:p>
        </w:tc>
        <w:tc>
          <w:tcPr>
            <w:tcW w:w="3171"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sz w:val="24"/>
                <w:szCs w:val="24"/>
              </w:rPr>
              <w:t>1.对现有弱电机房进行线缆整理，对所有的线缆进行巡线操作，对损坏、不通等仍然使用线缆进行重新布线处理，对废弃线缆进行拆除处理。所有线缆需要探明双侧端口并进行标记。</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2.对现有弱电机房进行设备盘点，按照院方要求对设备进行处理，对继续使用的设备进行重新布线、端口标记、重新上架、重新布线等操作。</w:t>
            </w:r>
          </w:p>
          <w:p>
            <w:pPr>
              <w:widowControl/>
              <w:jc w:val="left"/>
              <w:textAlignment w:val="center"/>
              <w:rPr>
                <w:rFonts w:ascii="宋体" w:hAnsi="宋体" w:cs="宋体"/>
                <w:color w:val="000000"/>
                <w:sz w:val="24"/>
                <w:szCs w:val="24"/>
              </w:rPr>
            </w:pPr>
            <w:r>
              <w:rPr>
                <w:rFonts w:hint="eastAsia" w:ascii="宋体" w:hAnsi="宋体" w:cs="宋体"/>
                <w:color w:val="000000"/>
                <w:sz w:val="24"/>
                <w:szCs w:val="24"/>
              </w:rPr>
              <w:t>3.对原有的配线架、pdu等基础设施进行更换。</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间</w:t>
            </w:r>
          </w:p>
        </w:tc>
        <w:tc>
          <w:tcPr>
            <w:tcW w:w="4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17</w:t>
            </w:r>
          </w:p>
        </w:tc>
      </w:tr>
    </w:tbl>
    <w:p>
      <w:pPr>
        <w:rPr>
          <w:rFonts w:ascii="宋体" w:hAnsi="宋体" w:cs="宋体"/>
          <w:color w:val="000000"/>
        </w:rPr>
      </w:pPr>
      <w:r>
        <w:rPr>
          <w:rFonts w:hint="eastAsia" w:ascii="宋体" w:hAnsi="宋体" w:cs="宋体"/>
          <w:color w:val="000000"/>
        </w:rPr>
        <w:br w:type="page"/>
      </w:r>
    </w:p>
    <w:p>
      <w:pPr>
        <w:pStyle w:val="3"/>
        <w:jc w:val="left"/>
        <w:rPr>
          <w:rFonts w:ascii="宋体" w:hAnsi="宋体" w:cs="宋体"/>
          <w:bCs/>
          <w:color w:val="000000"/>
          <w:kern w:val="2"/>
          <w:sz w:val="32"/>
          <w:szCs w:val="32"/>
        </w:rPr>
      </w:pPr>
      <w:r>
        <w:rPr>
          <w:rFonts w:hint="eastAsia" w:ascii="宋体" w:hAnsi="宋体" w:cs="宋体"/>
          <w:bCs/>
          <w:color w:val="000000"/>
          <w:kern w:val="2"/>
          <w:sz w:val="32"/>
          <w:szCs w:val="32"/>
        </w:rPr>
        <w:t>五、售后要求</w:t>
      </w:r>
      <w:bookmarkEnd w:id="1"/>
    </w:p>
    <w:p>
      <w:pPr>
        <w:pStyle w:val="49"/>
        <w:spacing w:line="360" w:lineRule="auto"/>
        <w:ind w:firstLine="480"/>
        <w:rPr>
          <w:rFonts w:ascii="宋体" w:hAnsi="宋体" w:cs="宋体"/>
          <w:color w:val="000000"/>
          <w:sz w:val="24"/>
          <w:szCs w:val="32"/>
        </w:rPr>
      </w:pPr>
    </w:p>
    <w:p>
      <w:pPr>
        <w:pStyle w:val="49"/>
        <w:spacing w:line="360" w:lineRule="auto"/>
        <w:ind w:firstLine="480"/>
        <w:rPr>
          <w:rFonts w:ascii="宋体" w:hAnsi="宋体" w:cs="宋体"/>
          <w:color w:val="000000"/>
          <w:sz w:val="24"/>
          <w:szCs w:val="32"/>
        </w:rPr>
      </w:pPr>
      <w:r>
        <w:rPr>
          <w:rFonts w:hint="eastAsia" w:ascii="宋体" w:hAnsi="宋体" w:cs="宋体"/>
          <w:color w:val="000000"/>
          <w:sz w:val="24"/>
          <w:szCs w:val="32"/>
        </w:rPr>
        <w:t>本次项目的保修期为3年，期间所发生的一切费用均由论证人承担。</w:t>
      </w:r>
    </w:p>
    <w:p>
      <w:pPr>
        <w:pStyle w:val="4"/>
        <w:numPr>
          <w:ilvl w:val="1"/>
          <w:numId w:val="0"/>
        </w:numPr>
        <w:rPr>
          <w:rFonts w:ascii="宋体" w:hAnsi="宋体" w:cs="宋体"/>
          <w:color w:val="000000"/>
        </w:rPr>
      </w:pPr>
      <w:bookmarkStart w:id="2" w:name="_Toc4143042"/>
      <w:r>
        <w:rPr>
          <w:rFonts w:hint="eastAsia" w:ascii="宋体" w:hAnsi="宋体" w:cs="宋体"/>
          <w:color w:val="000000"/>
        </w:rPr>
        <w:t>（一）维护计划</w:t>
      </w:r>
      <w:bookmarkEnd w:id="2"/>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1、服务范畴：此次项目需求范围；</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2、服务时间：质保3年；</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3、服务类型：现场服务；</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4、响应时间：报修后4小时内到达现场服务；7*24小时热线电话技术支持；</w:t>
      </w:r>
    </w:p>
    <w:p>
      <w:pPr>
        <w:pStyle w:val="49"/>
        <w:spacing w:line="360" w:lineRule="auto"/>
        <w:ind w:firstLine="240" w:firstLineChars="100"/>
        <w:rPr>
          <w:rFonts w:ascii="宋体" w:hAnsi="宋体" w:cs="宋体"/>
          <w:color w:val="000000"/>
          <w:sz w:val="24"/>
          <w:szCs w:val="32"/>
        </w:rPr>
      </w:pPr>
      <w:r>
        <w:rPr>
          <w:rFonts w:hint="eastAsia" w:ascii="宋体" w:hAnsi="宋体" w:cs="宋体"/>
          <w:color w:val="000000"/>
          <w:sz w:val="24"/>
          <w:szCs w:val="32"/>
        </w:rPr>
        <w:t>5、每年巡检次数不少于四次；</w:t>
      </w:r>
    </w:p>
    <w:p>
      <w:pPr>
        <w:pStyle w:val="4"/>
        <w:numPr>
          <w:ilvl w:val="1"/>
          <w:numId w:val="0"/>
        </w:numPr>
        <w:rPr>
          <w:rFonts w:ascii="宋体" w:hAnsi="宋体" w:cs="宋体"/>
          <w:color w:val="000000"/>
        </w:rPr>
      </w:pPr>
      <w:bookmarkStart w:id="3" w:name="_Toc4143043"/>
      <w:r>
        <w:rPr>
          <w:rFonts w:hint="eastAsia" w:ascii="宋体" w:hAnsi="宋体" w:cs="宋体"/>
          <w:color w:val="000000"/>
        </w:rPr>
        <w:t>（二）</w:t>
      </w:r>
      <w:bookmarkEnd w:id="3"/>
      <w:r>
        <w:rPr>
          <w:rFonts w:hint="eastAsia" w:ascii="宋体" w:hAnsi="宋体" w:cs="宋体"/>
          <w:color w:val="000000"/>
        </w:rPr>
        <w:t>培训计划</w:t>
      </w:r>
    </w:p>
    <w:p>
      <w:pPr>
        <w:pStyle w:val="49"/>
        <w:spacing w:line="360" w:lineRule="auto"/>
        <w:ind w:firstLine="480"/>
        <w:rPr>
          <w:rFonts w:ascii="宋体" w:hAnsi="宋体" w:cs="宋体"/>
          <w:sz w:val="24"/>
        </w:rPr>
      </w:pPr>
      <w:r>
        <w:rPr>
          <w:rFonts w:hint="eastAsia" w:ascii="宋体" w:hAnsi="宋体" w:cs="宋体"/>
          <w:color w:val="000000"/>
          <w:sz w:val="24"/>
          <w:szCs w:val="32"/>
        </w:rPr>
        <w:t>本项目由论证人负责项目所有的施工、安装、调试。论证人负责对采购人操作人员进行免费现场技术培训, 包括项目维护、故障排错、性能优化等；保证采购人技术人员、操作人员掌握仪器的基本操作和日常维护。</w:t>
      </w: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pStyle w:val="37"/>
        <w:ind w:left="0" w:leftChars="0" w:firstLine="0" w:firstLineChars="0"/>
        <w:rPr>
          <w:rFonts w:ascii="宋体" w:hAnsi="宋体" w:cs="宋体"/>
          <w:b/>
          <w:bCs/>
          <w:sz w:val="36"/>
          <w:szCs w:val="36"/>
        </w:rPr>
      </w:pPr>
    </w:p>
    <w:p>
      <w:pPr>
        <w:rPr>
          <w:rFonts w:ascii="宋体" w:hAnsi="宋体" w:cs="宋体"/>
          <w:b/>
          <w:bCs/>
          <w:sz w:val="36"/>
          <w:szCs w:val="36"/>
        </w:rPr>
      </w:pPr>
      <w:r>
        <w:rPr>
          <w:rFonts w:hint="eastAsia" w:ascii="宋体" w:hAnsi="宋体" w:cs="宋体"/>
          <w:b/>
          <w:bCs/>
          <w:sz w:val="36"/>
          <w:szCs w:val="36"/>
        </w:rPr>
        <w:br w:type="page"/>
      </w:r>
    </w:p>
    <w:p>
      <w:pPr>
        <w:numPr>
          <w:ilvl w:val="0"/>
          <w:numId w:val="1"/>
        </w:numPr>
        <w:jc w:val="center"/>
        <w:outlineLvl w:val="0"/>
        <w:rPr>
          <w:rFonts w:ascii="宋体" w:hAnsi="宋体" w:cs="宋体"/>
          <w:b/>
          <w:sz w:val="36"/>
        </w:rPr>
      </w:pPr>
      <w:r>
        <w:rPr>
          <w:rFonts w:hint="eastAsia" w:ascii="宋体" w:hAnsi="宋体" w:cs="宋体"/>
          <w:b/>
          <w:sz w:val="36"/>
        </w:rPr>
        <w:t>拟签订的合同文本</w:t>
      </w:r>
    </w:p>
    <w:p>
      <w:pPr>
        <w:spacing w:before="120" w:line="360" w:lineRule="auto"/>
        <w:ind w:left="960"/>
        <w:rPr>
          <w:rFonts w:ascii="宋体" w:hAnsi="宋体" w:cs="宋体"/>
          <w:sz w:val="24"/>
          <w:szCs w:val="24"/>
        </w:rPr>
      </w:pPr>
    </w:p>
    <w:p>
      <w:pPr>
        <w:jc w:val="both"/>
        <w:rPr>
          <w:rFonts w:ascii="宋体" w:hAnsi="宋体" w:cs="宋体"/>
          <w:b/>
          <w:sz w:val="32"/>
          <w:szCs w:val="32"/>
        </w:rPr>
      </w:pPr>
    </w:p>
    <w:p>
      <w:pPr>
        <w:spacing w:before="120" w:line="22" w:lineRule="atLeast"/>
        <w:ind w:left="960" w:firstLine="4760" w:firstLineChars="1700"/>
        <w:rPr>
          <w:rFonts w:ascii="宋体" w:hAnsi="宋体" w:cs="宋体"/>
          <w:sz w:val="28"/>
          <w:szCs w:val="28"/>
        </w:rPr>
      </w:pPr>
    </w:p>
    <w:p>
      <w:pPr>
        <w:spacing w:before="120" w:line="22" w:lineRule="atLeast"/>
        <w:ind w:left="960" w:firstLine="4760" w:firstLineChars="1700"/>
        <w:rPr>
          <w:rFonts w:ascii="宋体" w:hAnsi="宋体" w:cs="宋体"/>
          <w:sz w:val="28"/>
          <w:szCs w:val="28"/>
        </w:rPr>
      </w:pPr>
      <w:r>
        <w:rPr>
          <w:rFonts w:hint="eastAsia" w:ascii="宋体" w:hAnsi="宋体" w:cs="宋体"/>
          <w:sz w:val="28"/>
          <w:szCs w:val="28"/>
        </w:rPr>
        <w:t>合同号：</w:t>
      </w:r>
    </w:p>
    <w:p>
      <w:pPr>
        <w:jc w:val="center"/>
        <w:rPr>
          <w:rFonts w:ascii="宋体" w:hAnsi="宋体" w:cs="宋体"/>
          <w:b/>
          <w:sz w:val="32"/>
          <w:szCs w:val="32"/>
        </w:rPr>
      </w:pPr>
    </w:p>
    <w:p>
      <w:pPr>
        <w:pStyle w:val="5"/>
        <w:ind w:firstLine="48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8"/>
          <w:szCs w:val="28"/>
          <w:u w:val="single"/>
        </w:rPr>
      </w:pPr>
      <w:r>
        <w:rPr>
          <w:rFonts w:hint="eastAsia" w:ascii="宋体" w:hAnsi="宋体" w:cs="宋体"/>
          <w:sz w:val="28"/>
          <w:szCs w:val="28"/>
        </w:rPr>
        <w:t>项目名称：</w:t>
      </w:r>
    </w:p>
    <w:p>
      <w:pPr>
        <w:spacing w:before="120" w:line="22" w:lineRule="atLeast"/>
        <w:ind w:left="960"/>
        <w:rPr>
          <w:rFonts w:ascii="宋体" w:hAnsi="宋体" w:cs="宋体"/>
          <w:sz w:val="28"/>
          <w:szCs w:val="28"/>
          <w:u w:val="single"/>
        </w:rPr>
      </w:pPr>
    </w:p>
    <w:p>
      <w:pPr>
        <w:pStyle w:val="19"/>
        <w:spacing w:before="120" w:line="22" w:lineRule="atLeast"/>
        <w:rPr>
          <w:rFonts w:ascii="宋体" w:hAnsi="宋体" w:cs="宋体"/>
          <w:sz w:val="28"/>
          <w:szCs w:val="28"/>
          <w:u w:val="single"/>
        </w:rPr>
      </w:pPr>
    </w:p>
    <w:p>
      <w:pPr>
        <w:spacing w:before="120" w:line="22" w:lineRule="atLeast"/>
        <w:ind w:left="960"/>
        <w:rPr>
          <w:rFonts w:ascii="宋体" w:hAnsi="宋体" w:cs="宋体"/>
          <w:sz w:val="28"/>
          <w:szCs w:val="28"/>
          <w:u w:val="single"/>
        </w:rPr>
      </w:pPr>
    </w:p>
    <w:p>
      <w:pPr>
        <w:spacing w:before="120" w:line="22" w:lineRule="atLeast"/>
        <w:rPr>
          <w:rFonts w:ascii="宋体" w:hAnsi="宋体" w:cs="宋体"/>
          <w:sz w:val="28"/>
          <w:szCs w:val="28"/>
        </w:rPr>
      </w:pPr>
    </w:p>
    <w:p>
      <w:pPr>
        <w:spacing w:before="120" w:line="22" w:lineRule="atLeast"/>
        <w:ind w:left="960"/>
        <w:rPr>
          <w:rFonts w:ascii="宋体" w:hAnsi="宋体" w:cs="宋体"/>
          <w:sz w:val="28"/>
          <w:szCs w:val="28"/>
        </w:rPr>
      </w:pPr>
    </w:p>
    <w:p>
      <w:pPr>
        <w:spacing w:before="120" w:line="22" w:lineRule="atLeast"/>
        <w:ind w:left="960"/>
        <w:rPr>
          <w:rFonts w:ascii="宋体" w:hAnsi="宋体" w:cs="宋体"/>
          <w:sz w:val="28"/>
          <w:szCs w:val="28"/>
        </w:rPr>
      </w:pPr>
      <w:r>
        <w:rPr>
          <w:rFonts w:hint="eastAsia" w:ascii="宋体" w:hAnsi="宋体" w:cs="宋体"/>
          <w:sz w:val="28"/>
          <w:szCs w:val="28"/>
        </w:rPr>
        <w:t xml:space="preserve">买　　方： </w:t>
      </w:r>
    </w:p>
    <w:p>
      <w:pPr>
        <w:spacing w:before="120" w:line="22" w:lineRule="atLeast"/>
        <w:ind w:left="960"/>
        <w:rPr>
          <w:rFonts w:ascii="宋体" w:hAnsi="宋体" w:cs="宋体"/>
          <w:sz w:val="28"/>
          <w:szCs w:val="28"/>
        </w:rPr>
      </w:pPr>
    </w:p>
    <w:p>
      <w:pPr>
        <w:spacing w:before="120" w:line="22" w:lineRule="atLeast"/>
        <w:ind w:left="960"/>
        <w:rPr>
          <w:rFonts w:ascii="宋体" w:hAnsi="宋体" w:cs="宋体"/>
          <w:sz w:val="28"/>
          <w:szCs w:val="28"/>
          <w:u w:val="single"/>
        </w:rPr>
      </w:pPr>
      <w:r>
        <w:rPr>
          <w:rFonts w:hint="eastAsia" w:ascii="宋体" w:hAnsi="宋体" w:cs="宋体"/>
          <w:sz w:val="28"/>
          <w:szCs w:val="28"/>
        </w:rPr>
        <w:t xml:space="preserve">卖　　方：              </w:t>
      </w:r>
    </w:p>
    <w:p>
      <w:pPr>
        <w:spacing w:before="120" w:line="22" w:lineRule="atLeast"/>
        <w:rPr>
          <w:rFonts w:ascii="宋体" w:hAnsi="宋体" w:cs="宋体"/>
          <w:sz w:val="24"/>
        </w:rPr>
      </w:pPr>
    </w:p>
    <w:p>
      <w:pPr>
        <w:spacing w:before="120" w:line="22" w:lineRule="atLeast"/>
        <w:ind w:left="960"/>
        <w:jc w:val="center"/>
        <w:rPr>
          <w:rFonts w:ascii="宋体" w:hAnsi="宋体" w:cs="宋体"/>
          <w:sz w:val="24"/>
        </w:rPr>
      </w:pPr>
    </w:p>
    <w:p>
      <w:pPr>
        <w:spacing w:before="120" w:line="22" w:lineRule="atLeast"/>
        <w:ind w:firstLine="1120" w:firstLineChars="400"/>
        <w:rPr>
          <w:rFonts w:ascii="宋体" w:hAnsi="宋体" w:cs="宋体"/>
          <w:sz w:val="28"/>
          <w:szCs w:val="28"/>
          <w:u w:val="single"/>
        </w:rPr>
      </w:pPr>
      <w:r>
        <w:rPr>
          <w:rFonts w:hint="eastAsia" w:ascii="宋体" w:hAnsi="宋体" w:cs="宋体"/>
          <w:sz w:val="28"/>
          <w:szCs w:val="28"/>
        </w:rPr>
        <w:t>签署日期：</w:t>
      </w:r>
      <w:r>
        <w:rPr>
          <w:rFonts w:hint="eastAsia" w:ascii="宋体" w:hAnsi="宋体" w:cs="宋体"/>
          <w:sz w:val="28"/>
          <w:szCs w:val="28"/>
          <w:u w:val="single"/>
        </w:rPr>
        <w:t>　　　　　　　　　　　　　　　　　</w:t>
      </w: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jc w:val="center"/>
        <w:rPr>
          <w:rFonts w:ascii="宋体" w:hAnsi="宋体" w:cs="宋体"/>
          <w:b/>
          <w:sz w:val="32"/>
          <w:szCs w:val="32"/>
        </w:rPr>
      </w:pPr>
    </w:p>
    <w:p>
      <w:pPr>
        <w:spacing w:line="340" w:lineRule="atLeast"/>
        <w:rPr>
          <w:rFonts w:ascii="宋体" w:hAnsi="宋体" w:cs="宋体"/>
          <w:b/>
          <w:sz w:val="32"/>
          <w:szCs w:val="32"/>
        </w:rPr>
      </w:pPr>
    </w:p>
    <w:p>
      <w:pPr>
        <w:pStyle w:val="8"/>
        <w:spacing w:line="360" w:lineRule="auto"/>
        <w:ind w:firstLine="480" w:firstLineChars="200"/>
        <w:jc w:val="left"/>
        <w:rPr>
          <w:rFonts w:ascii="宋体" w:hAnsi="宋体" w:cs="宋体"/>
          <w:sz w:val="24"/>
          <w:szCs w:val="24"/>
        </w:rPr>
      </w:pPr>
      <w:r>
        <w:rPr>
          <w:rFonts w:hint="eastAsia" w:ascii="宋体" w:hAnsi="宋体" w:cs="宋体"/>
          <w:sz w:val="24"/>
          <w:szCs w:val="24"/>
        </w:rPr>
        <w:t>北京大学第六医院（以下简称“甲方”）为一方和（以下简称“乙方”）为另一方同意按下述条款和条件签署本合同（以下简称“合同”）：</w:t>
      </w:r>
    </w:p>
    <w:p>
      <w:pPr>
        <w:numPr>
          <w:ilvl w:val="0"/>
          <w:numId w:val="8"/>
        </w:numPr>
        <w:spacing w:before="120" w:line="360" w:lineRule="auto"/>
        <w:rPr>
          <w:rFonts w:ascii="宋体" w:hAnsi="宋体" w:cs="宋体"/>
          <w:b/>
          <w:sz w:val="24"/>
          <w:szCs w:val="24"/>
        </w:rPr>
      </w:pPr>
      <w:r>
        <w:rPr>
          <w:rFonts w:hint="eastAsia" w:ascii="宋体" w:hAnsi="宋体" w:cs="宋体"/>
          <w:b/>
          <w:sz w:val="24"/>
          <w:szCs w:val="24"/>
        </w:rPr>
        <w:t>合同文件</w:t>
      </w:r>
    </w:p>
    <w:p>
      <w:pPr>
        <w:spacing w:line="360" w:lineRule="auto"/>
        <w:ind w:firstLine="540"/>
        <w:rPr>
          <w:rFonts w:ascii="宋体" w:hAnsi="宋体" w:cs="宋体"/>
          <w:sz w:val="24"/>
          <w:szCs w:val="24"/>
        </w:rPr>
      </w:pPr>
      <w:r>
        <w:rPr>
          <w:rFonts w:hint="eastAsia" w:ascii="宋体" w:hAnsi="宋体" w:cs="宋体"/>
          <w:sz w:val="24"/>
          <w:szCs w:val="24"/>
        </w:rPr>
        <w:t>本合同所附下列文件是构成本合同不可分割的部分：</w:t>
      </w:r>
    </w:p>
    <w:p>
      <w:pPr>
        <w:numPr>
          <w:ilvl w:val="0"/>
          <w:numId w:val="9"/>
        </w:numPr>
        <w:spacing w:line="360" w:lineRule="auto"/>
        <w:rPr>
          <w:rFonts w:ascii="宋体" w:hAnsi="宋体" w:cs="宋体"/>
          <w:sz w:val="24"/>
          <w:szCs w:val="24"/>
        </w:rPr>
      </w:pPr>
      <w:r>
        <w:rPr>
          <w:rFonts w:hint="eastAsia" w:ascii="宋体" w:hAnsi="宋体" w:cs="宋体"/>
          <w:sz w:val="24"/>
          <w:szCs w:val="24"/>
        </w:rPr>
        <w:t>合同条款</w:t>
      </w:r>
    </w:p>
    <w:p>
      <w:pPr>
        <w:numPr>
          <w:ilvl w:val="0"/>
          <w:numId w:val="9"/>
        </w:numPr>
        <w:spacing w:line="360" w:lineRule="auto"/>
        <w:rPr>
          <w:rFonts w:ascii="宋体" w:hAnsi="宋体" w:cs="宋体"/>
          <w:sz w:val="24"/>
          <w:szCs w:val="24"/>
        </w:rPr>
      </w:pPr>
      <w:r>
        <w:rPr>
          <w:rFonts w:hint="eastAsia" w:ascii="宋体" w:hAnsi="宋体" w:cs="宋体"/>
          <w:sz w:val="24"/>
          <w:szCs w:val="24"/>
        </w:rPr>
        <w:t>采购文件</w:t>
      </w:r>
    </w:p>
    <w:p>
      <w:pPr>
        <w:numPr>
          <w:ilvl w:val="0"/>
          <w:numId w:val="9"/>
        </w:numPr>
        <w:spacing w:line="360" w:lineRule="auto"/>
        <w:rPr>
          <w:rFonts w:ascii="宋体" w:hAnsi="宋体" w:cs="宋体"/>
          <w:sz w:val="24"/>
          <w:szCs w:val="24"/>
        </w:rPr>
      </w:pPr>
      <w:r>
        <w:rPr>
          <w:rFonts w:hint="eastAsia" w:ascii="宋体" w:hAnsi="宋体" w:cs="宋体"/>
          <w:sz w:val="24"/>
          <w:szCs w:val="24"/>
        </w:rPr>
        <w:t>中标人的响应文件及有关澄清资料</w:t>
      </w:r>
    </w:p>
    <w:p>
      <w:pPr>
        <w:numPr>
          <w:ilvl w:val="0"/>
          <w:numId w:val="9"/>
        </w:numPr>
        <w:spacing w:line="360" w:lineRule="auto"/>
        <w:rPr>
          <w:rFonts w:ascii="宋体" w:hAnsi="宋体" w:cs="宋体"/>
          <w:sz w:val="24"/>
          <w:szCs w:val="24"/>
        </w:rPr>
      </w:pPr>
      <w:r>
        <w:rPr>
          <w:rFonts w:hint="eastAsia" w:ascii="宋体" w:hAnsi="宋体" w:cs="宋体"/>
          <w:sz w:val="24"/>
          <w:szCs w:val="24"/>
        </w:rPr>
        <w:t>双方约定的其他补充条款</w:t>
      </w:r>
    </w:p>
    <w:p>
      <w:pPr>
        <w:numPr>
          <w:ilvl w:val="0"/>
          <w:numId w:val="8"/>
        </w:numPr>
        <w:spacing w:before="120" w:line="360" w:lineRule="auto"/>
        <w:rPr>
          <w:rFonts w:ascii="宋体" w:hAnsi="宋体" w:cs="宋体"/>
          <w:b/>
          <w:sz w:val="24"/>
          <w:szCs w:val="24"/>
        </w:rPr>
      </w:pPr>
      <w:r>
        <w:rPr>
          <w:rFonts w:hint="eastAsia" w:ascii="宋体" w:hAnsi="宋体" w:cs="宋体"/>
          <w:b/>
          <w:sz w:val="24"/>
          <w:szCs w:val="24"/>
        </w:rPr>
        <w:t>合同范围和条件</w:t>
      </w:r>
    </w:p>
    <w:p>
      <w:pPr>
        <w:spacing w:after="120" w:line="360" w:lineRule="auto"/>
        <w:ind w:left="420"/>
        <w:rPr>
          <w:rFonts w:ascii="宋体" w:hAnsi="宋体" w:cs="宋体"/>
          <w:sz w:val="24"/>
          <w:szCs w:val="24"/>
        </w:rPr>
      </w:pPr>
      <w:r>
        <w:rPr>
          <w:rFonts w:hint="eastAsia" w:ascii="宋体" w:hAnsi="宋体" w:cs="宋体"/>
          <w:sz w:val="24"/>
          <w:szCs w:val="24"/>
        </w:rPr>
        <w:t>本合同的范围和条件应与上述合同文件的规定相一致。</w:t>
      </w:r>
    </w:p>
    <w:p>
      <w:pPr>
        <w:numPr>
          <w:ilvl w:val="0"/>
          <w:numId w:val="8"/>
        </w:numPr>
        <w:spacing w:line="360" w:lineRule="auto"/>
        <w:rPr>
          <w:rFonts w:ascii="宋体" w:hAnsi="宋体" w:cs="宋体"/>
          <w:b/>
          <w:sz w:val="24"/>
          <w:szCs w:val="24"/>
        </w:rPr>
      </w:pPr>
      <w:r>
        <w:rPr>
          <w:rFonts w:hint="eastAsia" w:ascii="宋体" w:hAnsi="宋体" w:cs="宋体"/>
          <w:b/>
          <w:sz w:val="24"/>
          <w:szCs w:val="24"/>
        </w:rPr>
        <w:t>服务内容</w:t>
      </w:r>
    </w:p>
    <w:tbl>
      <w:tblPr>
        <w:tblStyle w:val="21"/>
        <w:tblW w:w="75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17"/>
        <w:gridCol w:w="1716"/>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3" w:type="dxa"/>
            <w:noWrap/>
            <w:vAlign w:val="center"/>
          </w:tcPr>
          <w:p>
            <w:pPr>
              <w:spacing w:before="120" w:line="360" w:lineRule="auto"/>
              <w:rPr>
                <w:rFonts w:ascii="宋体" w:hAnsi="宋体" w:cs="宋体"/>
                <w:sz w:val="24"/>
                <w:szCs w:val="24"/>
              </w:rPr>
            </w:pPr>
            <w:r>
              <w:rPr>
                <w:rFonts w:hint="eastAsia" w:ascii="宋体" w:hAnsi="宋体" w:cs="宋体"/>
                <w:sz w:val="24"/>
                <w:szCs w:val="24"/>
              </w:rPr>
              <w:t>序号</w:t>
            </w:r>
          </w:p>
        </w:tc>
        <w:tc>
          <w:tcPr>
            <w:tcW w:w="2417"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项目名称</w:t>
            </w:r>
          </w:p>
        </w:tc>
        <w:tc>
          <w:tcPr>
            <w:tcW w:w="1716"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数量</w:t>
            </w:r>
          </w:p>
        </w:tc>
        <w:tc>
          <w:tcPr>
            <w:tcW w:w="2472"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73"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1</w:t>
            </w:r>
          </w:p>
        </w:tc>
        <w:tc>
          <w:tcPr>
            <w:tcW w:w="2417" w:type="dxa"/>
            <w:noWrap/>
            <w:vAlign w:val="center"/>
          </w:tcPr>
          <w:p>
            <w:pPr>
              <w:pStyle w:val="37"/>
              <w:ind w:left="0" w:leftChars="0" w:firstLine="0" w:firstLineChars="0"/>
              <w:jc w:val="center"/>
              <w:rPr>
                <w:rFonts w:ascii="宋体" w:hAnsi="宋体" w:cs="宋体"/>
                <w:sz w:val="24"/>
              </w:rPr>
            </w:pPr>
            <w:r>
              <w:rPr>
                <w:rFonts w:hint="eastAsia" w:ascii="宋体" w:hAnsi="宋体" w:cs="宋体"/>
                <w:bCs/>
                <w:sz w:val="24"/>
                <w:szCs w:val="20"/>
              </w:rPr>
              <w:t>北京大学第六医院机房设备提升—两院区机房装修改造项目</w:t>
            </w:r>
          </w:p>
        </w:tc>
        <w:tc>
          <w:tcPr>
            <w:tcW w:w="1716"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1</w:t>
            </w:r>
          </w:p>
        </w:tc>
        <w:tc>
          <w:tcPr>
            <w:tcW w:w="2472" w:type="dxa"/>
            <w:noWrap/>
            <w:vAlign w:val="center"/>
          </w:tcPr>
          <w:p>
            <w:pPr>
              <w:spacing w:before="120" w:line="360" w:lineRule="auto"/>
              <w:jc w:val="center"/>
              <w:rPr>
                <w:rFonts w:ascii="宋体" w:hAnsi="宋体" w:cs="宋体"/>
                <w:sz w:val="24"/>
                <w:szCs w:val="24"/>
              </w:rPr>
            </w:pPr>
            <w:r>
              <w:rPr>
                <w:rFonts w:hint="eastAsia" w:ascii="宋体" w:hAnsi="宋体" w:cs="宋体"/>
                <w:sz w:val="24"/>
                <w:szCs w:val="24"/>
              </w:rPr>
              <w:t>套</w:t>
            </w:r>
          </w:p>
        </w:tc>
      </w:tr>
    </w:tbl>
    <w:p>
      <w:pPr>
        <w:spacing w:line="360" w:lineRule="auto"/>
        <w:ind w:left="420"/>
        <w:rPr>
          <w:rFonts w:ascii="宋体" w:hAnsi="宋体" w:cs="宋体"/>
          <w:b/>
          <w:sz w:val="24"/>
          <w:szCs w:val="24"/>
        </w:rPr>
      </w:pPr>
    </w:p>
    <w:p>
      <w:pPr>
        <w:numPr>
          <w:ilvl w:val="0"/>
          <w:numId w:val="8"/>
        </w:numPr>
        <w:spacing w:line="360" w:lineRule="auto"/>
        <w:rPr>
          <w:rFonts w:ascii="宋体" w:hAnsi="宋体" w:cs="宋体"/>
          <w:b/>
          <w:sz w:val="24"/>
          <w:szCs w:val="24"/>
        </w:rPr>
      </w:pPr>
      <w:r>
        <w:rPr>
          <w:rFonts w:hint="eastAsia" w:ascii="宋体" w:hAnsi="宋体" w:cs="宋体"/>
          <w:b/>
          <w:sz w:val="24"/>
          <w:szCs w:val="24"/>
        </w:rPr>
        <w:t>合同金额</w:t>
      </w:r>
    </w:p>
    <w:p>
      <w:pPr>
        <w:spacing w:after="120" w:line="360" w:lineRule="auto"/>
        <w:ind w:left="420" w:leftChars="200"/>
        <w:rPr>
          <w:rFonts w:ascii="宋体" w:hAnsi="宋体" w:cs="宋体"/>
          <w:sz w:val="24"/>
          <w:szCs w:val="24"/>
        </w:rPr>
      </w:pPr>
      <w:r>
        <w:rPr>
          <w:rFonts w:hint="eastAsia" w:ascii="宋体" w:hAnsi="宋体" w:cs="宋体"/>
          <w:sz w:val="24"/>
          <w:szCs w:val="24"/>
        </w:rPr>
        <w:t>本合同总价款为人民币</w:t>
      </w:r>
      <w:r>
        <w:rPr>
          <w:rFonts w:hint="eastAsia" w:ascii="宋体" w:hAnsi="宋体" w:cs="宋体"/>
          <w:b/>
          <w:sz w:val="24"/>
          <w:szCs w:val="24"/>
          <w:u w:val="single"/>
        </w:rPr>
        <w:t xml:space="preserve"> ￥        </w:t>
      </w:r>
      <w:r>
        <w:rPr>
          <w:rFonts w:hint="eastAsia" w:ascii="宋体" w:hAnsi="宋体" w:cs="宋体"/>
          <w:sz w:val="24"/>
          <w:szCs w:val="24"/>
        </w:rPr>
        <w:t>元（大写元整）。</w:t>
      </w:r>
    </w:p>
    <w:p>
      <w:pPr>
        <w:numPr>
          <w:ilvl w:val="0"/>
          <w:numId w:val="8"/>
        </w:numPr>
        <w:spacing w:line="360" w:lineRule="auto"/>
        <w:rPr>
          <w:rFonts w:ascii="宋体" w:hAnsi="宋体" w:cs="宋体"/>
          <w:b/>
          <w:sz w:val="24"/>
          <w:szCs w:val="24"/>
        </w:rPr>
      </w:pPr>
      <w:r>
        <w:rPr>
          <w:rFonts w:hint="eastAsia" w:ascii="宋体" w:hAnsi="宋体" w:cs="宋体"/>
          <w:b/>
          <w:sz w:val="24"/>
          <w:szCs w:val="24"/>
        </w:rPr>
        <w:t>付款条件</w:t>
      </w:r>
    </w:p>
    <w:p>
      <w:pPr>
        <w:pStyle w:val="5"/>
        <w:spacing w:beforeLines="50" w:afterLines="50" w:line="500" w:lineRule="exact"/>
        <w:ind w:left="480" w:firstLine="0"/>
        <w:rPr>
          <w:rFonts w:ascii="宋体" w:hAnsi="宋体" w:cs="宋体"/>
          <w:sz w:val="24"/>
        </w:rPr>
      </w:pPr>
      <w:r>
        <w:rPr>
          <w:rFonts w:hint="eastAsia" w:ascii="宋体" w:hAnsi="宋体" w:cs="宋体"/>
          <w:sz w:val="24"/>
          <w:szCs w:val="24"/>
        </w:rPr>
        <w:t>5.1</w:t>
      </w:r>
      <w:r>
        <w:rPr>
          <w:rFonts w:hint="eastAsia" w:ascii="宋体" w:hAnsi="宋体" w:cs="宋体"/>
          <w:sz w:val="24"/>
        </w:rPr>
        <w:t>合同生效后，甲方收到乙方的付款申请、相应金额的增值税普通发票及合同总金额10%的履约保函（）后，甲方在30个工作日内向乙方支付全部合同款，即人民币元；</w:t>
      </w:r>
    </w:p>
    <w:p>
      <w:pPr>
        <w:pStyle w:val="5"/>
        <w:spacing w:beforeLines="50" w:afterLines="50" w:line="500" w:lineRule="exact"/>
        <w:ind w:left="480" w:firstLine="0"/>
        <w:rPr>
          <w:rFonts w:ascii="宋体" w:hAnsi="宋体" w:cs="宋体"/>
          <w:sz w:val="24"/>
        </w:rPr>
      </w:pPr>
      <w:r>
        <w:rPr>
          <w:rFonts w:hint="eastAsia" w:ascii="宋体" w:hAnsi="宋体" w:cs="宋体"/>
          <w:sz w:val="24"/>
          <w:szCs w:val="24"/>
        </w:rPr>
        <w:t xml:space="preserve">5.2 </w:t>
      </w:r>
      <w:r>
        <w:rPr>
          <w:rFonts w:hint="eastAsia" w:ascii="宋体" w:hAnsi="宋体" w:cs="宋体"/>
          <w:sz w:val="24"/>
        </w:rPr>
        <w:t>项目通过验收后，根据乙方的退还履约保函申请、甲方签发的验收报告甲方在15个工作日内退还乙方合同总金额10%的履约保函；</w:t>
      </w:r>
    </w:p>
    <w:p>
      <w:pPr>
        <w:numPr>
          <w:ilvl w:val="0"/>
          <w:numId w:val="8"/>
        </w:numPr>
        <w:spacing w:line="360" w:lineRule="auto"/>
        <w:rPr>
          <w:rFonts w:ascii="宋体" w:hAnsi="宋体" w:cs="宋体"/>
          <w:b/>
          <w:sz w:val="24"/>
          <w:szCs w:val="24"/>
        </w:rPr>
      </w:pPr>
      <w:r>
        <w:rPr>
          <w:rFonts w:hint="eastAsia" w:ascii="宋体" w:hAnsi="宋体" w:cs="宋体"/>
          <w:b/>
          <w:sz w:val="24"/>
          <w:szCs w:val="24"/>
        </w:rPr>
        <w:t>施工地点</w:t>
      </w:r>
    </w:p>
    <w:p>
      <w:pPr>
        <w:spacing w:line="360" w:lineRule="auto"/>
        <w:ind w:firstLine="480" w:firstLineChars="200"/>
        <w:rPr>
          <w:rFonts w:ascii="宋体" w:hAnsi="宋体" w:cs="宋体"/>
          <w:sz w:val="24"/>
          <w:szCs w:val="24"/>
        </w:rPr>
      </w:pPr>
      <w:r>
        <w:rPr>
          <w:rFonts w:hint="eastAsia" w:ascii="宋体" w:hAnsi="宋体" w:cs="宋体"/>
          <w:sz w:val="24"/>
          <w:szCs w:val="24"/>
        </w:rPr>
        <w:t>地点：北京大学第六医院指定地点。</w:t>
      </w:r>
    </w:p>
    <w:p>
      <w:pPr>
        <w:spacing w:line="360" w:lineRule="auto"/>
        <w:rPr>
          <w:rFonts w:ascii="宋体" w:hAnsi="宋体" w:cs="宋体"/>
          <w:b/>
          <w:sz w:val="24"/>
          <w:szCs w:val="24"/>
        </w:rPr>
      </w:pPr>
      <w:r>
        <w:rPr>
          <w:rFonts w:hint="eastAsia" w:ascii="宋体" w:hAnsi="宋体" w:cs="宋体"/>
          <w:b/>
          <w:sz w:val="24"/>
          <w:szCs w:val="24"/>
        </w:rPr>
        <w:t>7. 合同生效</w:t>
      </w:r>
    </w:p>
    <w:p>
      <w:pPr>
        <w:spacing w:line="360" w:lineRule="auto"/>
        <w:ind w:left="420"/>
        <w:rPr>
          <w:rFonts w:ascii="宋体" w:hAnsi="宋体" w:cs="宋体"/>
          <w:sz w:val="24"/>
          <w:szCs w:val="24"/>
        </w:rPr>
      </w:pPr>
      <w:r>
        <w:rPr>
          <w:rFonts w:hint="eastAsia" w:ascii="宋体" w:hAnsi="宋体" w:cs="宋体"/>
          <w:sz w:val="24"/>
          <w:szCs w:val="24"/>
        </w:rPr>
        <w:t>本合同经双方授权代表签字盖章后生效。</w:t>
      </w:r>
    </w:p>
    <w:p>
      <w:pPr>
        <w:spacing w:line="360" w:lineRule="auto"/>
        <w:rPr>
          <w:rFonts w:ascii="宋体" w:hAnsi="宋体" w:cs="宋体"/>
          <w:b/>
          <w:sz w:val="24"/>
          <w:szCs w:val="24"/>
        </w:rPr>
      </w:pPr>
      <w:r>
        <w:rPr>
          <w:rFonts w:hint="eastAsia" w:ascii="宋体" w:hAnsi="宋体" w:cs="宋体"/>
          <w:b/>
          <w:sz w:val="24"/>
          <w:szCs w:val="24"/>
        </w:rPr>
        <w:t>8. 施工安全责任</w:t>
      </w:r>
    </w:p>
    <w:p>
      <w:pPr>
        <w:spacing w:line="360" w:lineRule="auto"/>
        <w:ind w:left="420"/>
        <w:rPr>
          <w:rFonts w:ascii="宋体" w:hAnsi="宋体" w:cs="宋体"/>
          <w:sz w:val="24"/>
          <w:szCs w:val="24"/>
        </w:rPr>
      </w:pPr>
      <w:r>
        <w:rPr>
          <w:rFonts w:hint="eastAsia" w:ascii="宋体" w:hAnsi="宋体" w:cs="宋体"/>
          <w:sz w:val="24"/>
          <w:szCs w:val="24"/>
        </w:rPr>
        <w:t>乙方按照合同约定履行安全职责，执行甲方有关安全工作的指示。严格按照国家安全标准制定施工安全操作规程。</w:t>
      </w:r>
    </w:p>
    <w:p>
      <w:pPr>
        <w:spacing w:line="360" w:lineRule="auto"/>
        <w:rPr>
          <w:rFonts w:ascii="宋体" w:hAnsi="宋体" w:cs="宋体"/>
          <w:b/>
          <w:sz w:val="24"/>
          <w:szCs w:val="24"/>
        </w:rPr>
      </w:pPr>
      <w:r>
        <w:rPr>
          <w:rFonts w:hint="eastAsia" w:ascii="宋体" w:hAnsi="宋体" w:cs="宋体"/>
          <w:b/>
          <w:sz w:val="24"/>
          <w:szCs w:val="24"/>
        </w:rPr>
        <w:t>9.工程质量</w:t>
      </w:r>
    </w:p>
    <w:p>
      <w:pPr>
        <w:spacing w:line="360" w:lineRule="auto"/>
        <w:ind w:left="420"/>
        <w:rPr>
          <w:rFonts w:ascii="宋体" w:hAnsi="宋体" w:cs="宋体"/>
          <w:sz w:val="24"/>
          <w:szCs w:val="24"/>
        </w:rPr>
      </w:pPr>
      <w:r>
        <w:rPr>
          <w:rFonts w:hint="eastAsia" w:ascii="宋体" w:hAnsi="宋体" w:cs="宋体"/>
          <w:sz w:val="24"/>
          <w:szCs w:val="24"/>
        </w:rPr>
        <w:t>本工程质量验收标准为合格。因乙方原因造成工程质量达不到合同约定验收标准的，由此造成的工期延误或费用增加由乙方承担。</w:t>
      </w:r>
    </w:p>
    <w:p>
      <w:pPr>
        <w:spacing w:line="360" w:lineRule="auto"/>
        <w:rPr>
          <w:rFonts w:ascii="宋体" w:hAnsi="宋体" w:cs="宋体"/>
          <w:b/>
          <w:sz w:val="24"/>
          <w:szCs w:val="24"/>
        </w:rPr>
      </w:pPr>
      <w:r>
        <w:rPr>
          <w:rFonts w:hint="eastAsia" w:ascii="宋体" w:hAnsi="宋体" w:cs="宋体"/>
          <w:b/>
          <w:sz w:val="24"/>
          <w:szCs w:val="24"/>
        </w:rPr>
        <w:t>10.竣工验收</w:t>
      </w:r>
    </w:p>
    <w:p>
      <w:pPr>
        <w:spacing w:line="360" w:lineRule="auto"/>
        <w:ind w:left="479" w:leftChars="228"/>
        <w:rPr>
          <w:rFonts w:ascii="宋体" w:hAnsi="宋体" w:cs="宋体"/>
          <w:sz w:val="24"/>
          <w:szCs w:val="24"/>
        </w:rPr>
      </w:pPr>
      <w:r>
        <w:rPr>
          <w:rFonts w:hint="eastAsia" w:ascii="宋体" w:hAnsi="宋体" w:cs="宋体"/>
          <w:sz w:val="24"/>
          <w:szCs w:val="24"/>
        </w:rPr>
        <w:t>合同范围内的全部单位工程及有关工作均已完成，并符合合同要求，乙方可向甲方提出竣工验收申请，甲方按照合同要求进行 ，并签署竣工验收单，甲方和乙方为竣工验收提供的各项竣工验收资料应符合国家验收的要求。</w:t>
      </w:r>
    </w:p>
    <w:p>
      <w:pPr>
        <w:spacing w:line="360" w:lineRule="auto"/>
        <w:rPr>
          <w:rFonts w:ascii="宋体" w:hAnsi="宋体" w:cs="宋体"/>
          <w:b/>
          <w:sz w:val="24"/>
          <w:szCs w:val="24"/>
        </w:rPr>
      </w:pPr>
      <w:r>
        <w:rPr>
          <w:rFonts w:hint="eastAsia" w:ascii="宋体" w:hAnsi="宋体" w:cs="宋体"/>
          <w:b/>
          <w:sz w:val="24"/>
          <w:szCs w:val="24"/>
        </w:rPr>
        <w:t>11.图纸和文件的保密</w:t>
      </w:r>
    </w:p>
    <w:p>
      <w:pPr>
        <w:spacing w:line="360" w:lineRule="auto"/>
        <w:ind w:left="420"/>
        <w:rPr>
          <w:rFonts w:ascii="宋体" w:hAnsi="宋体" w:cs="宋体"/>
          <w:sz w:val="24"/>
          <w:szCs w:val="24"/>
        </w:rPr>
      </w:pPr>
      <w:r>
        <w:rPr>
          <w:rFonts w:hint="eastAsia" w:ascii="宋体" w:hAnsi="宋体" w:cs="宋体"/>
          <w:sz w:val="24"/>
          <w:szCs w:val="24"/>
        </w:rPr>
        <w:t>甲方提供的图纸和文件，未经甲方同意，乙方不得为合同以外的目的泄露给他人或公开发表与引用。</w:t>
      </w:r>
    </w:p>
    <w:p>
      <w:pPr>
        <w:spacing w:line="360" w:lineRule="auto"/>
        <w:ind w:left="420"/>
        <w:rPr>
          <w:rFonts w:ascii="宋体" w:hAnsi="宋体" w:cs="宋体"/>
          <w:sz w:val="24"/>
          <w:szCs w:val="24"/>
        </w:rPr>
      </w:pPr>
      <w:r>
        <w:rPr>
          <w:rFonts w:hint="eastAsia" w:ascii="宋体" w:hAnsi="宋体" w:cs="宋体"/>
          <w:sz w:val="24"/>
          <w:szCs w:val="24"/>
        </w:rPr>
        <w:t>乙方提供的文件，未经乙方同意，甲方不得为合同以外的目的泄露给他人或公开发表与引用。</w:t>
      </w:r>
    </w:p>
    <w:p>
      <w:pPr>
        <w:spacing w:line="360" w:lineRule="auto"/>
        <w:rPr>
          <w:rFonts w:ascii="宋体" w:hAnsi="宋体" w:cs="宋体"/>
          <w:b/>
          <w:sz w:val="24"/>
          <w:szCs w:val="24"/>
        </w:rPr>
      </w:pPr>
      <w:r>
        <w:rPr>
          <w:rFonts w:hint="eastAsia" w:ascii="宋体" w:hAnsi="宋体" w:cs="宋体"/>
          <w:b/>
          <w:sz w:val="24"/>
          <w:szCs w:val="24"/>
        </w:rPr>
        <w:t>12.不可抗力</w:t>
      </w:r>
    </w:p>
    <w:p>
      <w:pPr>
        <w:spacing w:line="360" w:lineRule="auto"/>
        <w:ind w:left="420"/>
        <w:rPr>
          <w:rFonts w:ascii="宋体" w:hAnsi="宋体" w:cs="宋体"/>
          <w:sz w:val="24"/>
          <w:szCs w:val="24"/>
        </w:rPr>
      </w:pPr>
      <w:r>
        <w:rPr>
          <w:rFonts w:hint="eastAsia" w:ascii="宋体" w:hAnsi="宋体" w:cs="宋体"/>
          <w:sz w:val="24"/>
          <w:szCs w:val="24"/>
        </w:rPr>
        <w:t>如因不可抗力引起的工期延迟双方均无责任。依据不可抗力对合同履行的影响程度，双方可协商解决合同履行的具体方式。</w:t>
      </w:r>
    </w:p>
    <w:p>
      <w:pPr>
        <w:spacing w:line="520" w:lineRule="exact"/>
        <w:rPr>
          <w:rFonts w:ascii="宋体" w:hAnsi="宋体"/>
          <w:b/>
          <w:sz w:val="24"/>
          <w:szCs w:val="24"/>
        </w:rPr>
      </w:pPr>
      <w:r>
        <w:rPr>
          <w:rFonts w:hint="eastAsia" w:ascii="宋体" w:hAnsi="宋体"/>
          <w:b/>
          <w:sz w:val="24"/>
          <w:szCs w:val="24"/>
        </w:rPr>
        <w:t>13. 双方确定，按以下约定承担各自的违约责任：</w:t>
      </w:r>
    </w:p>
    <w:p>
      <w:pPr>
        <w:pStyle w:val="49"/>
        <w:numPr>
          <w:ilvl w:val="0"/>
          <w:numId w:val="10"/>
        </w:numPr>
        <w:spacing w:line="520" w:lineRule="exact"/>
        <w:ind w:firstLineChars="0"/>
        <w:rPr>
          <w:rFonts w:ascii="宋体" w:hAnsi="宋体"/>
          <w:sz w:val="24"/>
          <w:szCs w:val="24"/>
        </w:rPr>
      </w:pPr>
      <w:r>
        <w:rPr>
          <w:rFonts w:hint="eastAsia" w:ascii="宋体" w:hAnsi="宋体"/>
          <w:sz w:val="24"/>
          <w:szCs w:val="24"/>
        </w:rPr>
        <w:t>除本合同另有约定外，甲乙双方任何一方不履行合同义务或者履行合同义务不符合合同约定的，均视为违约。违约方应当承担继续履行、采取补救措施或者赔偿损失等违约责任。</w:t>
      </w:r>
    </w:p>
    <w:p>
      <w:pPr>
        <w:pStyle w:val="49"/>
        <w:numPr>
          <w:ilvl w:val="0"/>
          <w:numId w:val="10"/>
        </w:numPr>
        <w:spacing w:line="520" w:lineRule="exact"/>
        <w:ind w:firstLineChars="0"/>
        <w:rPr>
          <w:rFonts w:ascii="宋体" w:hAnsi="宋体"/>
          <w:sz w:val="24"/>
          <w:szCs w:val="24"/>
        </w:rPr>
      </w:pPr>
      <w:r>
        <w:rPr>
          <w:rFonts w:hint="eastAsia" w:ascii="宋体" w:hAnsi="宋体"/>
          <w:sz w:val="24"/>
          <w:szCs w:val="24"/>
        </w:rPr>
        <w:t>除甲方原因或不可抗力影响外，乙方迟延提供服务或乙方提供的服务未能满足合同规定的要求的，经甲方催告后10天内乙方仍未提供服务或未能修改缺陷部分满足合同规定的要求的，自第11日起，每迟延一天乙方须向甲方支付合同总金额的千分之五作为违约金，最高不超过合同总金额的百分之十。甲方有权从服务费中抵扣相应的违约金。若甲方催告之日起超过30天，乙方仍未提供服务或乙方提供的服务未能满足合同规定要求的，甲方有权单方解除合同，并要求乙方退还已支付全部款项，给付甲方违约金，如造成甲方经济损失的，应赔偿甲方全部经济损失。</w:t>
      </w:r>
    </w:p>
    <w:p>
      <w:pPr>
        <w:pStyle w:val="49"/>
        <w:numPr>
          <w:ilvl w:val="0"/>
          <w:numId w:val="10"/>
        </w:numPr>
        <w:spacing w:line="520" w:lineRule="exact"/>
        <w:ind w:firstLineChars="0"/>
        <w:rPr>
          <w:rFonts w:ascii="宋体" w:hAnsi="宋体"/>
          <w:sz w:val="24"/>
          <w:szCs w:val="24"/>
        </w:rPr>
      </w:pPr>
      <w:r>
        <w:rPr>
          <w:rFonts w:hint="eastAsia" w:ascii="宋体" w:hAnsi="宋体"/>
          <w:sz w:val="24"/>
          <w:szCs w:val="24"/>
        </w:rPr>
        <w:t>除乙方原因或不可抗力影响外，甲方未能按照合同约定支付合同金额的，经乙方催告后10天内仍未能及时补正的，自第11日起，每迟延一天，甲方须向乙方支付迟延付款部分金额的千分之一作为违约金，最高不超过合同总金额的百分之十。</w:t>
      </w:r>
    </w:p>
    <w:p>
      <w:pPr>
        <w:pStyle w:val="49"/>
        <w:numPr>
          <w:ilvl w:val="0"/>
          <w:numId w:val="10"/>
        </w:numPr>
        <w:spacing w:line="520" w:lineRule="exact"/>
        <w:ind w:firstLineChars="0"/>
        <w:rPr>
          <w:rFonts w:ascii="宋体" w:hAnsi="宋体"/>
          <w:sz w:val="24"/>
          <w:szCs w:val="24"/>
        </w:rPr>
      </w:pPr>
      <w:r>
        <w:rPr>
          <w:rFonts w:hint="eastAsia" w:ascii="宋体" w:hAnsi="宋体"/>
          <w:sz w:val="24"/>
          <w:szCs w:val="24"/>
        </w:rPr>
        <w:t>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金额或者合同标的额的百分比参照合同文件中关于违约责任的相关条款），违约金不足以弥补甲方损失的，甲方有权要求向乙方追偿以弥补损失。</w:t>
      </w:r>
    </w:p>
    <w:p>
      <w:pPr>
        <w:pStyle w:val="49"/>
        <w:numPr>
          <w:ilvl w:val="0"/>
          <w:numId w:val="10"/>
        </w:numPr>
        <w:spacing w:line="520" w:lineRule="exact"/>
        <w:ind w:firstLineChars="0"/>
        <w:rPr>
          <w:rFonts w:ascii="宋体" w:hAnsi="宋体"/>
          <w:sz w:val="24"/>
          <w:szCs w:val="24"/>
        </w:rPr>
      </w:pPr>
      <w:r>
        <w:rPr>
          <w:rFonts w:hint="eastAsia" w:ascii="宋体" w:hAnsi="宋体"/>
          <w:sz w:val="24"/>
          <w:szCs w:val="24"/>
        </w:rPr>
        <w:t>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pStyle w:val="49"/>
        <w:numPr>
          <w:ilvl w:val="0"/>
          <w:numId w:val="10"/>
        </w:numPr>
        <w:spacing w:line="520" w:lineRule="exact"/>
        <w:ind w:firstLineChars="0"/>
        <w:rPr>
          <w:rFonts w:ascii="宋体" w:hAnsi="宋体"/>
          <w:sz w:val="24"/>
          <w:szCs w:val="24"/>
        </w:rPr>
      </w:pPr>
      <w:r>
        <w:rPr>
          <w:rFonts w:hint="eastAsia" w:ascii="宋体" w:hAnsi="宋体"/>
          <w:sz w:val="24"/>
          <w:szCs w:val="24"/>
        </w:rPr>
        <w:t>甲方向乙方发出解除合同通知之日起3日内本合同解除。乙方应于本合同解除之日起3日自行退场，并于收到甲方赔偿通知之日起3日内向甲方支付违约金及各项损失赔偿金。</w:t>
      </w:r>
    </w:p>
    <w:p>
      <w:pPr>
        <w:spacing w:line="360" w:lineRule="auto"/>
        <w:rPr>
          <w:rFonts w:ascii="宋体" w:hAnsi="宋体" w:cs="宋体"/>
          <w:b/>
          <w:sz w:val="24"/>
          <w:szCs w:val="24"/>
        </w:rPr>
      </w:pPr>
      <w:r>
        <w:rPr>
          <w:rFonts w:hint="eastAsia" w:ascii="宋体" w:hAnsi="宋体" w:cs="宋体"/>
          <w:b/>
          <w:sz w:val="24"/>
          <w:szCs w:val="24"/>
        </w:rPr>
        <w:t>13.争议的解决</w:t>
      </w:r>
    </w:p>
    <w:p>
      <w:pPr>
        <w:pStyle w:val="49"/>
        <w:numPr>
          <w:ilvl w:val="0"/>
          <w:numId w:val="11"/>
        </w:numPr>
        <w:spacing w:line="520" w:lineRule="exact"/>
        <w:ind w:firstLineChars="0"/>
        <w:rPr>
          <w:rFonts w:ascii="宋体" w:hAnsi="宋体"/>
          <w:sz w:val="24"/>
          <w:szCs w:val="24"/>
        </w:rPr>
      </w:pPr>
      <w:r>
        <w:rPr>
          <w:rFonts w:hint="eastAsia" w:ascii="宋体" w:hAnsi="宋体"/>
          <w:sz w:val="24"/>
          <w:szCs w:val="24"/>
        </w:rPr>
        <w:t>本合同的成立、有效性、解释、履行及由此产生的争议的解决，均应适用中华人民共和国法律。</w:t>
      </w:r>
    </w:p>
    <w:p>
      <w:pPr>
        <w:pStyle w:val="49"/>
        <w:numPr>
          <w:ilvl w:val="0"/>
          <w:numId w:val="11"/>
        </w:numPr>
        <w:spacing w:line="520" w:lineRule="exact"/>
        <w:ind w:firstLineChars="0"/>
        <w:rPr>
          <w:rFonts w:ascii="宋体" w:hAnsi="宋体"/>
          <w:sz w:val="24"/>
          <w:szCs w:val="24"/>
        </w:rPr>
      </w:pPr>
      <w:r>
        <w:rPr>
          <w:rFonts w:hint="eastAsia" w:ascii="宋体" w:hAnsi="宋体"/>
          <w:sz w:val="24"/>
          <w:szCs w:val="24"/>
        </w:rPr>
        <w:t>因本合同引起的任何争议，双方应协商解决。协商不成的，任何一方均有权提请北京仲裁委员会根据申请当时有效的仲裁规则进行仲裁。</w:t>
      </w:r>
    </w:p>
    <w:p>
      <w:pPr>
        <w:spacing w:line="360" w:lineRule="auto"/>
        <w:ind w:left="420"/>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14.合同签署</w:t>
      </w:r>
    </w:p>
    <w:p>
      <w:pPr>
        <w:spacing w:line="360" w:lineRule="auto"/>
        <w:ind w:left="420"/>
        <w:rPr>
          <w:rFonts w:ascii="宋体" w:hAnsi="宋体" w:cs="宋体"/>
          <w:sz w:val="24"/>
          <w:szCs w:val="24"/>
        </w:rPr>
      </w:pPr>
      <w:r>
        <w:rPr>
          <w:rFonts w:hint="eastAsia" w:ascii="宋体" w:hAnsi="宋体" w:cs="宋体"/>
          <w:sz w:val="24"/>
          <w:szCs w:val="24"/>
        </w:rPr>
        <w:t>甲方和乙方的法定代表人或其委托代理人在合同协议书上签字并盖单位章后，合同生效。本合同一式四份，由甲方、乙方各执两份。合同未尽事宜，</w:t>
      </w:r>
    </w:p>
    <w:p>
      <w:pPr>
        <w:spacing w:line="360" w:lineRule="auto"/>
        <w:ind w:left="420"/>
        <w:rPr>
          <w:rFonts w:ascii="宋体" w:hAnsi="宋体" w:cs="宋体"/>
          <w:sz w:val="24"/>
          <w:szCs w:val="24"/>
        </w:rPr>
      </w:pPr>
      <w:r>
        <w:rPr>
          <w:rFonts w:hint="eastAsia" w:ascii="宋体" w:hAnsi="宋体" w:cs="宋体"/>
          <w:sz w:val="24"/>
          <w:szCs w:val="24"/>
        </w:rPr>
        <w:t>双方另行签订补充协议，补充协议是合同的组成部分。</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tabs>
          <w:tab w:val="left" w:pos="4253"/>
        </w:tabs>
        <w:autoSpaceDE w:val="0"/>
        <w:autoSpaceDN w:val="0"/>
        <w:spacing w:line="360" w:lineRule="auto"/>
        <w:rPr>
          <w:rFonts w:ascii="宋体" w:hAnsi="宋体" w:cs="宋体"/>
          <w:color w:val="000000"/>
          <w:sz w:val="24"/>
          <w:szCs w:val="24"/>
        </w:rPr>
      </w:pPr>
      <w:r>
        <w:rPr>
          <w:rFonts w:hint="eastAsia" w:ascii="宋体" w:hAnsi="宋体" w:cs="宋体"/>
          <w:color w:val="000000"/>
          <w:sz w:val="24"/>
          <w:szCs w:val="24"/>
        </w:rPr>
        <w:t>甲方：                              乙方：</w:t>
      </w:r>
    </w:p>
    <w:p>
      <w:pPr>
        <w:spacing w:line="360" w:lineRule="auto"/>
        <w:ind w:left="5160" w:hanging="5160" w:hangingChars="2150"/>
        <w:rPr>
          <w:rFonts w:ascii="宋体" w:hAnsi="宋体" w:cs="宋体"/>
          <w:sz w:val="24"/>
          <w:u w:val="single"/>
        </w:rPr>
      </w:pPr>
      <w:r>
        <w:rPr>
          <w:rFonts w:hint="eastAsia" w:ascii="宋体" w:hAnsi="宋体" w:cs="宋体"/>
          <w:color w:val="000000"/>
          <w:sz w:val="24"/>
          <w:szCs w:val="24"/>
        </w:rPr>
        <w:t>地址：                              地址：</w:t>
      </w:r>
    </w:p>
    <w:p>
      <w:pPr>
        <w:spacing w:line="360" w:lineRule="auto"/>
        <w:rPr>
          <w:rFonts w:ascii="宋体" w:hAnsi="宋体" w:cs="宋体"/>
          <w:color w:val="000000"/>
          <w:sz w:val="24"/>
          <w:szCs w:val="24"/>
        </w:rPr>
      </w:pPr>
      <w:r>
        <w:rPr>
          <w:rFonts w:hint="eastAsia" w:ascii="宋体" w:hAnsi="宋体" w:cs="宋体"/>
          <w:color w:val="000000"/>
          <w:sz w:val="24"/>
          <w:szCs w:val="24"/>
        </w:rPr>
        <w:t>授权代表（签字）：                  授权代表（签字）：</w:t>
      </w:r>
    </w:p>
    <w:p>
      <w:pPr>
        <w:tabs>
          <w:tab w:val="left" w:pos="4395"/>
        </w:tabs>
        <w:spacing w:line="360" w:lineRule="auto"/>
        <w:rPr>
          <w:rFonts w:ascii="宋体" w:hAnsi="宋体" w:cs="宋体"/>
          <w:color w:val="000000"/>
          <w:sz w:val="24"/>
          <w:szCs w:val="24"/>
        </w:rPr>
      </w:pPr>
      <w:r>
        <w:rPr>
          <w:rFonts w:hint="eastAsia" w:ascii="宋体" w:hAnsi="宋体" w:cs="宋体"/>
          <w:color w:val="000000"/>
          <w:sz w:val="24"/>
          <w:szCs w:val="24"/>
        </w:rPr>
        <w:t>电话：                              电话：</w:t>
      </w:r>
    </w:p>
    <w:p>
      <w:pPr>
        <w:tabs>
          <w:tab w:val="left" w:pos="4395"/>
        </w:tabs>
        <w:spacing w:line="360" w:lineRule="auto"/>
        <w:rPr>
          <w:rFonts w:ascii="宋体" w:hAnsi="宋体" w:cs="宋体"/>
          <w:color w:val="000000"/>
          <w:sz w:val="24"/>
          <w:szCs w:val="24"/>
        </w:rPr>
      </w:pPr>
      <w:r>
        <w:rPr>
          <w:rFonts w:hint="eastAsia" w:ascii="宋体" w:hAnsi="宋体" w:cs="宋体"/>
          <w:color w:val="000000"/>
          <w:sz w:val="24"/>
          <w:szCs w:val="24"/>
        </w:rPr>
        <w:t xml:space="preserve">盖章：                             盖章： </w:t>
      </w:r>
    </w:p>
    <w:p>
      <w:pPr>
        <w:tabs>
          <w:tab w:val="left" w:pos="4395"/>
        </w:tabs>
        <w:autoSpaceDE w:val="0"/>
        <w:autoSpaceDN w:val="0"/>
        <w:spacing w:line="360" w:lineRule="auto"/>
        <w:rPr>
          <w:rFonts w:ascii="宋体" w:hAnsi="宋体" w:cs="宋体"/>
          <w:color w:val="000000"/>
          <w:sz w:val="24"/>
          <w:szCs w:val="24"/>
        </w:rPr>
      </w:pPr>
      <w:r>
        <w:rPr>
          <w:rFonts w:hint="eastAsia" w:ascii="宋体" w:hAnsi="宋体" w:cs="宋体"/>
          <w:color w:val="000000"/>
          <w:sz w:val="24"/>
          <w:szCs w:val="24"/>
        </w:rPr>
        <w:t>日期：    年    月    日            日期：    年    月    日</w:t>
      </w:r>
    </w:p>
    <w:p>
      <w:pPr>
        <w:spacing w:before="240" w:line="400" w:lineRule="atLeast"/>
        <w:jc w:val="center"/>
        <w:rPr>
          <w:rFonts w:ascii="宋体"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pStyle w:val="10"/>
        <w:rPr>
          <w:rFonts w:hAnsi="宋体" w:cs="宋体"/>
          <w:b/>
          <w:sz w:val="36"/>
        </w:rPr>
      </w:pPr>
    </w:p>
    <w:p>
      <w:pPr>
        <w:spacing w:before="240" w:line="400" w:lineRule="atLeast"/>
        <w:jc w:val="center"/>
        <w:rPr>
          <w:rFonts w:ascii="宋体" w:hAnsi="宋体" w:cs="宋体"/>
          <w:b/>
          <w:sz w:val="36"/>
        </w:rPr>
      </w:pPr>
    </w:p>
    <w:p>
      <w:pPr>
        <w:numPr>
          <w:ilvl w:val="0"/>
          <w:numId w:val="1"/>
        </w:numPr>
        <w:jc w:val="center"/>
        <w:outlineLvl w:val="0"/>
        <w:rPr>
          <w:rFonts w:ascii="宋体" w:hAnsi="宋体" w:cs="宋体"/>
          <w:b/>
          <w:sz w:val="36"/>
        </w:rPr>
      </w:pPr>
      <w:r>
        <w:rPr>
          <w:rFonts w:hint="eastAsia" w:ascii="宋体" w:hAnsi="宋体" w:cs="宋体"/>
          <w:b/>
          <w:sz w:val="36"/>
        </w:rPr>
        <w:t>附件</w:t>
      </w:r>
    </w:p>
    <w:p>
      <w:pPr>
        <w:spacing w:line="360" w:lineRule="auto"/>
        <w:rPr>
          <w:rFonts w:ascii="宋体" w:hAnsi="宋体" w:cs="宋体"/>
          <w:sz w:val="24"/>
        </w:rPr>
      </w:pPr>
    </w:p>
    <w:p>
      <w:pPr>
        <w:spacing w:line="400" w:lineRule="atLeast"/>
        <w:jc w:val="center"/>
        <w:rPr>
          <w:rFonts w:ascii="宋体" w:hAnsi="宋体" w:cs="宋体"/>
          <w:sz w:val="28"/>
        </w:rPr>
      </w:pPr>
      <w:r>
        <w:rPr>
          <w:rFonts w:hint="eastAsia" w:ascii="宋体" w:hAnsi="宋体" w:cs="宋体"/>
          <w:sz w:val="28"/>
        </w:rPr>
        <w:t xml:space="preserve"> (文件格式)</w:t>
      </w:r>
    </w:p>
    <w:p>
      <w:pPr>
        <w:spacing w:line="400" w:lineRule="atLeast"/>
        <w:jc w:val="left"/>
        <w:rPr>
          <w:rFonts w:ascii="宋体" w:hAnsi="宋体" w:cs="宋体"/>
          <w:sz w:val="30"/>
        </w:rPr>
      </w:pPr>
    </w:p>
    <w:p>
      <w:pPr>
        <w:spacing w:before="120"/>
        <w:jc w:val="center"/>
        <w:rPr>
          <w:rFonts w:ascii="宋体" w:hAnsi="宋体" w:cs="宋体"/>
          <w:sz w:val="30"/>
        </w:rPr>
      </w:pPr>
    </w:p>
    <w:p>
      <w:pPr>
        <w:spacing w:before="120"/>
        <w:jc w:val="center"/>
        <w:rPr>
          <w:rFonts w:ascii="宋体" w:hAnsi="宋体" w:cs="宋体"/>
          <w:sz w:val="30"/>
        </w:rPr>
      </w:pPr>
      <w:r>
        <w:rPr>
          <w:rFonts w:hint="eastAsia" w:ascii="宋体" w:hAnsi="宋体" w:cs="宋体"/>
          <w:sz w:val="30"/>
        </w:rPr>
        <w:t xml:space="preserve">   目  录</w:t>
      </w:r>
    </w:p>
    <w:p>
      <w:pPr>
        <w:spacing w:line="600" w:lineRule="exact"/>
        <w:jc w:val="distribute"/>
        <w:rPr>
          <w:rFonts w:hint="default" w:ascii="宋体" w:hAnsi="宋体" w:eastAsia="宋体" w:cs="宋体"/>
          <w:sz w:val="24"/>
          <w:vertAlign w:val="subscript"/>
          <w:lang w:val="en-US" w:eastAsia="zh-CN"/>
        </w:rPr>
      </w:pPr>
      <w:r>
        <w:rPr>
          <w:rFonts w:hint="eastAsia" w:ascii="宋体" w:hAnsi="宋体" w:cs="宋体"/>
          <w:sz w:val="24"/>
        </w:rPr>
        <w:t xml:space="preserve"> 附件一    法定代表人授权书.…………………………………………………… </w:t>
      </w:r>
      <w:r>
        <w:rPr>
          <w:rFonts w:hint="eastAsia" w:ascii="宋体" w:hAnsi="宋体" w:cs="宋体"/>
          <w:sz w:val="24"/>
          <w:lang w:val="en-US" w:eastAsia="zh-CN"/>
        </w:rPr>
        <w:t>19</w:t>
      </w:r>
    </w:p>
    <w:p>
      <w:pPr>
        <w:spacing w:line="600" w:lineRule="exact"/>
        <w:jc w:val="distribute"/>
        <w:rPr>
          <w:rFonts w:hint="default" w:ascii="宋体" w:hAnsi="宋体" w:eastAsia="宋体" w:cs="宋体"/>
          <w:sz w:val="24"/>
          <w:lang w:val="en-US" w:eastAsia="zh-CN"/>
        </w:rPr>
      </w:pPr>
      <w:r>
        <w:rPr>
          <w:rFonts w:hint="eastAsia" w:ascii="宋体" w:hAnsi="宋体" w:cs="宋体"/>
          <w:sz w:val="24"/>
        </w:rPr>
        <w:t xml:space="preserve"> 附件二    中小企业声明函……………………………………………… </w:t>
      </w:r>
      <w:r>
        <w:rPr>
          <w:rFonts w:hint="eastAsia" w:ascii="宋体" w:hAnsi="宋体" w:cs="宋体"/>
          <w:sz w:val="24"/>
          <w:lang w:val="en-US" w:eastAsia="zh-CN"/>
        </w:rPr>
        <w:t>20</w:t>
      </w:r>
    </w:p>
    <w:p>
      <w:pPr>
        <w:spacing w:line="600" w:lineRule="exact"/>
        <w:jc w:val="distribute"/>
        <w:rPr>
          <w:rFonts w:hint="default" w:ascii="宋体" w:hAnsi="宋体" w:eastAsia="宋体" w:cs="宋体"/>
          <w:sz w:val="24"/>
          <w:lang w:val="en-US" w:eastAsia="zh-CN"/>
        </w:rPr>
      </w:pPr>
      <w:r>
        <w:rPr>
          <w:rFonts w:hint="eastAsia" w:ascii="宋体" w:hAnsi="宋体" w:cs="宋体"/>
          <w:sz w:val="24"/>
        </w:rPr>
        <w:t xml:space="preserve"> 附件三    报价函……………………………………………………………… </w:t>
      </w:r>
      <w:r>
        <w:rPr>
          <w:rFonts w:hint="eastAsia" w:ascii="宋体" w:hAnsi="宋体" w:cs="宋体"/>
          <w:sz w:val="24"/>
          <w:lang w:val="en-US" w:eastAsia="zh-CN"/>
        </w:rPr>
        <w:t>21</w:t>
      </w:r>
    </w:p>
    <w:p>
      <w:pPr>
        <w:spacing w:line="600" w:lineRule="exact"/>
        <w:jc w:val="distribute"/>
        <w:rPr>
          <w:rFonts w:hint="default" w:ascii="宋体" w:hAnsi="宋体" w:eastAsia="宋体" w:cs="宋体"/>
          <w:sz w:val="24"/>
          <w:lang w:val="en-US" w:eastAsia="zh-CN"/>
        </w:rPr>
      </w:pPr>
      <w:r>
        <w:rPr>
          <w:rFonts w:hint="eastAsia" w:ascii="宋体" w:hAnsi="宋体" w:cs="宋体"/>
          <w:sz w:val="24"/>
        </w:rPr>
        <w:t xml:space="preserve"> 附件四   报价一览表…………………………………………………. </w:t>
      </w:r>
      <w:r>
        <w:rPr>
          <w:rFonts w:hint="eastAsia" w:ascii="宋体" w:hAnsi="宋体" w:cs="宋体"/>
          <w:sz w:val="24"/>
          <w:lang w:val="en-US" w:eastAsia="zh-CN"/>
        </w:rPr>
        <w:t>22</w:t>
      </w:r>
    </w:p>
    <w:p>
      <w:pPr>
        <w:spacing w:line="600" w:lineRule="exact"/>
        <w:jc w:val="distribute"/>
        <w:rPr>
          <w:rFonts w:hint="default" w:ascii="宋体" w:hAnsi="宋体" w:eastAsia="宋体" w:cs="宋体"/>
          <w:sz w:val="24"/>
          <w:lang w:val="en-US" w:eastAsia="zh-CN"/>
        </w:rPr>
      </w:pPr>
      <w:r>
        <w:rPr>
          <w:rFonts w:hint="eastAsia" w:ascii="宋体" w:hAnsi="宋体" w:cs="宋体"/>
          <w:sz w:val="24"/>
        </w:rPr>
        <w:t xml:space="preserve"> 附件五    关于资格的声明函………………………………………………… </w:t>
      </w:r>
      <w:r>
        <w:rPr>
          <w:rFonts w:hint="eastAsia" w:ascii="宋体" w:hAnsi="宋体" w:cs="宋体"/>
          <w:sz w:val="24"/>
          <w:lang w:val="en-US" w:eastAsia="zh-CN"/>
        </w:rPr>
        <w:t>24</w:t>
      </w:r>
    </w:p>
    <w:p>
      <w:pPr>
        <w:spacing w:line="600" w:lineRule="exact"/>
        <w:jc w:val="distribute"/>
        <w:rPr>
          <w:rFonts w:hint="default" w:ascii="宋体" w:hAnsi="宋体" w:eastAsia="宋体" w:cs="宋体"/>
          <w:sz w:val="24"/>
          <w:lang w:val="en-US" w:eastAsia="zh-CN"/>
        </w:rPr>
      </w:pPr>
      <w:r>
        <w:rPr>
          <w:rFonts w:hint="eastAsia" w:ascii="宋体" w:hAnsi="宋体" w:cs="宋体"/>
          <w:sz w:val="24"/>
        </w:rPr>
        <w:t xml:space="preserve"> 附件六    单位情况表….……………………………………………………………</w:t>
      </w:r>
      <w:r>
        <w:rPr>
          <w:rFonts w:hint="eastAsia" w:ascii="宋体" w:hAnsi="宋体" w:cs="宋体"/>
          <w:sz w:val="24"/>
          <w:lang w:val="en-US" w:eastAsia="zh-CN"/>
        </w:rPr>
        <w:t>25</w:t>
      </w:r>
    </w:p>
    <w:p>
      <w:pPr>
        <w:pStyle w:val="38"/>
        <w:ind w:firstLine="480"/>
        <w:rPr>
          <w:rFonts w:hint="default" w:hAnsi="宋体" w:cs="宋体"/>
          <w:sz w:val="24"/>
        </w:rPr>
      </w:pPr>
    </w:p>
    <w:p>
      <w:pPr>
        <w:jc w:val="distribute"/>
        <w:rPr>
          <w:rFonts w:hint="default" w:ascii="宋体" w:hAnsi="宋体" w:eastAsia="宋体" w:cs="宋体"/>
          <w:sz w:val="24"/>
          <w:lang w:val="en-US" w:eastAsia="zh-CN"/>
        </w:rPr>
      </w:pPr>
      <w:r>
        <w:rPr>
          <w:rFonts w:hint="eastAsia" w:ascii="宋体" w:hAnsi="宋体" w:cs="宋体"/>
          <w:sz w:val="24"/>
        </w:rPr>
        <w:t xml:space="preserve"> 附件七     项目服务情况人员表.………………………………………………………  </w:t>
      </w:r>
      <w:r>
        <w:rPr>
          <w:rFonts w:hint="eastAsia" w:ascii="宋体" w:hAnsi="宋体" w:cs="宋体"/>
          <w:sz w:val="24"/>
          <w:lang w:val="en-US" w:eastAsia="zh-CN"/>
        </w:rPr>
        <w:t>26</w:t>
      </w:r>
    </w:p>
    <w:p>
      <w:pPr>
        <w:pStyle w:val="38"/>
        <w:ind w:firstLine="480"/>
        <w:rPr>
          <w:rFonts w:hint="default" w:hAnsi="宋体" w:cs="宋体"/>
          <w:sz w:val="24"/>
        </w:rPr>
      </w:pPr>
    </w:p>
    <w:p>
      <w:pPr>
        <w:rPr>
          <w:rFonts w:hint="default" w:ascii="宋体" w:hAnsi="宋体" w:eastAsia="宋体" w:cs="宋体"/>
          <w:sz w:val="24"/>
          <w:lang w:val="en-US" w:eastAsia="zh-CN"/>
        </w:rPr>
      </w:pPr>
      <w:r>
        <w:rPr>
          <w:rFonts w:hint="eastAsia" w:ascii="宋体" w:hAnsi="宋体" w:cs="宋体"/>
          <w:sz w:val="24"/>
        </w:rPr>
        <w:t xml:space="preserve"> 附件八      合同条款承诺函………………………………………………………………</w:t>
      </w:r>
      <w:r>
        <w:rPr>
          <w:rFonts w:hint="eastAsia" w:ascii="宋体" w:hAnsi="宋体" w:cs="宋体"/>
          <w:sz w:val="24"/>
          <w:lang w:val="en-US" w:eastAsia="zh-CN"/>
        </w:rPr>
        <w:t>27</w:t>
      </w:r>
    </w:p>
    <w:p>
      <w:pPr>
        <w:pStyle w:val="38"/>
        <w:ind w:firstLine="480"/>
        <w:rPr>
          <w:rFonts w:hint="default" w:hAnsi="宋体" w:cs="宋体"/>
          <w:sz w:val="24"/>
        </w:rPr>
      </w:pPr>
    </w:p>
    <w:p>
      <w:pPr>
        <w:spacing w:line="240" w:lineRule="atLeast"/>
        <w:jc w:val="distribute"/>
        <w:rPr>
          <w:rFonts w:hint="default" w:ascii="宋体" w:hAnsi="宋体" w:eastAsia="宋体" w:cs="宋体"/>
          <w:sz w:val="24"/>
          <w:lang w:val="en-US" w:eastAsia="zh-CN"/>
        </w:rPr>
      </w:pPr>
      <w:r>
        <w:rPr>
          <w:rFonts w:hint="eastAsia" w:ascii="宋体" w:hAnsi="宋体" w:cs="宋体"/>
          <w:sz w:val="24"/>
        </w:rPr>
        <w:t xml:space="preserve"> 附件</w:t>
      </w:r>
      <w:r>
        <w:rPr>
          <w:rFonts w:hint="eastAsia" w:ascii="宋体" w:hAnsi="宋体" w:cs="宋体"/>
          <w:sz w:val="24"/>
          <w:lang w:eastAsia="zh-CN"/>
        </w:rPr>
        <w:t>九</w:t>
      </w:r>
      <w:r>
        <w:rPr>
          <w:rFonts w:hint="eastAsia" w:ascii="宋体" w:hAnsi="宋体" w:cs="宋体"/>
          <w:sz w:val="24"/>
        </w:rPr>
        <w:t xml:space="preserve">     </w:t>
      </w:r>
      <w:r>
        <w:rPr>
          <w:rFonts w:hint="eastAsia" w:ascii="宋体" w:hAnsi="宋体" w:cs="宋体"/>
          <w:bCs/>
          <w:sz w:val="24"/>
          <w:szCs w:val="24"/>
        </w:rPr>
        <w:t>残疾人福利性单位声明函</w:t>
      </w:r>
      <w:r>
        <w:rPr>
          <w:rFonts w:hint="eastAsia" w:ascii="宋体" w:hAnsi="宋体" w:cs="宋体"/>
          <w:sz w:val="24"/>
        </w:rPr>
        <w:t>……………………………………………</w:t>
      </w:r>
      <w:r>
        <w:rPr>
          <w:rFonts w:hint="eastAsia" w:ascii="宋体" w:hAnsi="宋体" w:cs="宋体"/>
          <w:sz w:val="24"/>
          <w:lang w:val="en-US" w:eastAsia="zh-CN"/>
        </w:rPr>
        <w:t>28</w:t>
      </w:r>
    </w:p>
    <w:p>
      <w:pPr>
        <w:pStyle w:val="38"/>
        <w:ind w:firstLine="480"/>
        <w:rPr>
          <w:rFonts w:hint="default" w:hAnsi="宋体" w:cs="宋体"/>
          <w:sz w:val="24"/>
        </w:rPr>
      </w:pPr>
    </w:p>
    <w:p>
      <w:pPr>
        <w:rPr>
          <w:rFonts w:hint="default" w:ascii="宋体" w:hAnsi="宋体" w:eastAsia="宋体" w:cs="宋体"/>
          <w:sz w:val="24"/>
          <w:lang w:val="en-US" w:eastAsia="zh-CN"/>
        </w:rPr>
      </w:pPr>
      <w:r>
        <w:rPr>
          <w:rFonts w:hint="eastAsia" w:ascii="宋体" w:hAnsi="宋体" w:cs="宋体"/>
          <w:sz w:val="24"/>
        </w:rPr>
        <w:t xml:space="preserve"> 附件十   </w:t>
      </w:r>
      <w:r>
        <w:rPr>
          <w:rFonts w:hint="eastAsia" w:ascii="宋体" w:hAnsi="宋体" w:cs="宋体"/>
          <w:sz w:val="24"/>
          <w:lang w:val="en-US" w:eastAsia="zh-CN"/>
        </w:rPr>
        <w:t xml:space="preserve">  </w:t>
      </w:r>
      <w:r>
        <w:rPr>
          <w:rFonts w:hint="eastAsia" w:ascii="宋体" w:hAnsi="宋体" w:cs="宋体"/>
          <w:sz w:val="24"/>
        </w:rPr>
        <w:t xml:space="preserve"> 监狱企业声明函……………………………………………………………</w:t>
      </w:r>
      <w:r>
        <w:rPr>
          <w:rFonts w:hint="eastAsia" w:ascii="宋体" w:hAnsi="宋体" w:cs="宋体"/>
          <w:sz w:val="24"/>
          <w:lang w:val="en-US" w:eastAsia="zh-CN"/>
        </w:rPr>
        <w:t>29</w:t>
      </w:r>
    </w:p>
    <w:p>
      <w:pPr>
        <w:pStyle w:val="38"/>
        <w:ind w:firstLine="480"/>
        <w:rPr>
          <w:rFonts w:hint="default" w:hAnsi="宋体" w:cs="宋体"/>
          <w:sz w:val="24"/>
        </w:rPr>
      </w:pPr>
    </w:p>
    <w:p>
      <w:pPr>
        <w:rPr>
          <w:rFonts w:hint="default" w:ascii="宋体" w:hAnsi="宋体" w:eastAsia="宋体" w:cs="宋体"/>
          <w:lang w:val="en-US" w:eastAsia="zh-CN"/>
        </w:rPr>
      </w:pPr>
      <w:r>
        <w:rPr>
          <w:rFonts w:hint="eastAsia" w:ascii="宋体" w:hAnsi="宋体" w:cs="宋体"/>
          <w:sz w:val="24"/>
        </w:rPr>
        <w:t xml:space="preserve"> 附件十</w:t>
      </w:r>
      <w:r>
        <w:rPr>
          <w:rFonts w:hint="eastAsia" w:ascii="宋体" w:hAnsi="宋体" w:cs="宋体"/>
          <w:sz w:val="24"/>
          <w:lang w:eastAsia="zh-CN"/>
        </w:rPr>
        <w:t>一</w:t>
      </w:r>
      <w:r>
        <w:rPr>
          <w:rFonts w:hint="eastAsia" w:ascii="宋体" w:hAnsi="宋体" w:cs="宋体"/>
          <w:sz w:val="24"/>
        </w:rPr>
        <w:t xml:space="preserve">     中小企业划型标准………………………………………………………</w:t>
      </w:r>
      <w:r>
        <w:rPr>
          <w:rFonts w:hint="eastAsia" w:ascii="宋体" w:hAnsi="宋体" w:cs="宋体"/>
          <w:sz w:val="24"/>
          <w:lang w:val="en-US" w:eastAsia="zh-CN"/>
        </w:rPr>
        <w:t>30</w:t>
      </w:r>
    </w:p>
    <w:p>
      <w:pPr>
        <w:rPr>
          <w:rFonts w:ascii="宋体" w:hAnsi="宋体" w:cs="宋体"/>
        </w:rPr>
      </w:pPr>
    </w:p>
    <w:p>
      <w:pPr>
        <w:pStyle w:val="38"/>
        <w:ind w:firstLine="0" w:firstLineChars="0"/>
        <w:rPr>
          <w:rFonts w:hint="default" w:hAnsi="宋体" w:cs="宋体"/>
        </w:rPr>
      </w:pPr>
    </w:p>
    <w:p>
      <w:pPr>
        <w:rPr>
          <w:rFonts w:ascii="宋体" w:hAnsi="宋体" w:cs="宋体"/>
        </w:rPr>
      </w:pPr>
    </w:p>
    <w:p>
      <w:pPr>
        <w:spacing w:line="600" w:lineRule="exact"/>
        <w:jc w:val="distribute"/>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rPr>
          <w:rFonts w:ascii="宋体" w:hAnsi="宋体" w:cs="宋体"/>
          <w:sz w:val="24"/>
        </w:rPr>
      </w:pPr>
      <w:r>
        <w:rPr>
          <w:rFonts w:hint="eastAsia" w:ascii="宋体" w:hAnsi="宋体" w:cs="宋体"/>
          <w:b/>
          <w:sz w:val="28"/>
        </w:rPr>
        <w:t>法定代表人授权书</w:t>
      </w:r>
    </w:p>
    <w:p>
      <w:pPr>
        <w:spacing w:line="360" w:lineRule="auto"/>
        <w:ind w:left="421" w:leftChars="200" w:hanging="1"/>
        <w:rPr>
          <w:rFonts w:ascii="宋体" w:hAnsi="宋体" w:cs="宋体"/>
          <w:sz w:val="24"/>
          <w:u w:val="single"/>
        </w:rPr>
      </w:pPr>
      <w:bookmarkStart w:id="4" w:name="_GoBack"/>
      <w:bookmarkEnd w:id="4"/>
    </w:p>
    <w:p>
      <w:pPr>
        <w:spacing w:line="360" w:lineRule="auto"/>
        <w:ind w:left="421" w:leftChars="200" w:hanging="1"/>
        <w:rPr>
          <w:rFonts w:ascii="宋体" w:hAnsi="宋体" w:cs="宋体"/>
          <w:sz w:val="24"/>
          <w:u w:val="single"/>
        </w:rPr>
      </w:pPr>
    </w:p>
    <w:p>
      <w:pPr>
        <w:spacing w:line="480" w:lineRule="auto"/>
        <w:ind w:left="420" w:leftChars="200" w:firstLine="523"/>
        <w:rPr>
          <w:rFonts w:ascii="宋体" w:hAnsi="宋体" w:cs="宋体"/>
          <w:sz w:val="24"/>
        </w:rPr>
      </w:pPr>
      <w:r>
        <w:rPr>
          <w:rFonts w:hint="eastAsia" w:ascii="宋体" w:hAnsi="宋体" w:cs="宋体"/>
          <w:sz w:val="24"/>
        </w:rPr>
        <w:t>本授权书声明：注册于</w:t>
      </w:r>
      <w:r>
        <w:rPr>
          <w:rFonts w:hint="eastAsia" w:ascii="宋体" w:hAnsi="宋体" w:cs="宋体"/>
          <w:i/>
          <w:sz w:val="24"/>
          <w:u w:val="single"/>
        </w:rPr>
        <w:t>（国家或地区的名称）</w:t>
      </w:r>
      <w:r>
        <w:rPr>
          <w:rFonts w:hint="eastAsia" w:ascii="宋体" w:hAnsi="宋体" w:cs="宋体"/>
          <w:sz w:val="24"/>
        </w:rPr>
        <w:t>的</w:t>
      </w:r>
      <w:r>
        <w:rPr>
          <w:rFonts w:hint="eastAsia" w:ascii="宋体" w:hAnsi="宋体" w:cs="宋体"/>
          <w:i/>
          <w:sz w:val="24"/>
          <w:u w:val="single"/>
        </w:rPr>
        <w:t>（公司名称）</w:t>
      </w:r>
      <w:r>
        <w:rPr>
          <w:rFonts w:hint="eastAsia" w:ascii="宋体" w:hAnsi="宋体" w:cs="宋体"/>
          <w:sz w:val="24"/>
        </w:rPr>
        <w:t>的在下面签字的</w:t>
      </w:r>
      <w:r>
        <w:rPr>
          <w:rFonts w:hint="eastAsia" w:ascii="宋体" w:hAnsi="宋体" w:cs="宋体"/>
          <w:i/>
          <w:sz w:val="24"/>
          <w:u w:val="single"/>
        </w:rPr>
        <w:t>（法定代表人姓名、职务）</w:t>
      </w:r>
      <w:r>
        <w:rPr>
          <w:rFonts w:hint="eastAsia" w:ascii="宋体" w:hAnsi="宋体" w:cs="宋体"/>
          <w:sz w:val="24"/>
        </w:rPr>
        <w:t>代表本公司授权</w:t>
      </w:r>
      <w:r>
        <w:rPr>
          <w:rFonts w:hint="eastAsia" w:ascii="宋体" w:hAnsi="宋体" w:cs="宋体"/>
          <w:i/>
          <w:sz w:val="24"/>
          <w:u w:val="single"/>
        </w:rPr>
        <w:t>（单位名称）</w:t>
      </w:r>
      <w:r>
        <w:rPr>
          <w:rFonts w:hint="eastAsia" w:ascii="宋体" w:hAnsi="宋体" w:cs="宋体"/>
          <w:sz w:val="24"/>
        </w:rPr>
        <w:t>的在下面签字的</w:t>
      </w:r>
      <w:r>
        <w:rPr>
          <w:rFonts w:hint="eastAsia" w:ascii="宋体" w:hAnsi="宋体" w:cs="宋体"/>
          <w:i/>
          <w:sz w:val="24"/>
          <w:u w:val="single"/>
        </w:rPr>
        <w:t>（被授权人的姓名、职务）</w:t>
      </w:r>
      <w:r>
        <w:rPr>
          <w:rFonts w:hint="eastAsia" w:ascii="宋体" w:hAnsi="宋体" w:cs="宋体"/>
          <w:sz w:val="24"/>
        </w:rPr>
        <w:t>为本公司的合法代理人，就</w:t>
      </w:r>
      <w:r>
        <w:rPr>
          <w:rFonts w:hint="eastAsia" w:ascii="宋体" w:hAnsi="宋体" w:cs="宋体"/>
          <w:i/>
          <w:sz w:val="24"/>
          <w:u w:val="single"/>
        </w:rPr>
        <w:t>（项目名称）</w:t>
      </w:r>
      <w:r>
        <w:rPr>
          <w:rFonts w:hint="eastAsia" w:ascii="宋体" w:hAnsi="宋体" w:cs="宋体"/>
          <w:sz w:val="24"/>
        </w:rPr>
        <w:t>的采购论证，以本公司名义处理一切与之有关的事宜。</w:t>
      </w:r>
    </w:p>
    <w:p>
      <w:pPr>
        <w:spacing w:line="480" w:lineRule="auto"/>
        <w:ind w:left="421" w:leftChars="200" w:hanging="1"/>
        <w:rPr>
          <w:rFonts w:ascii="宋体" w:hAnsi="宋体" w:cs="宋体"/>
          <w:sz w:val="24"/>
        </w:rPr>
      </w:pPr>
      <w:r>
        <w:rPr>
          <w:rFonts w:hint="eastAsia" w:ascii="宋体" w:hAnsi="宋体" w:cs="宋体"/>
          <w:sz w:val="24"/>
        </w:rPr>
        <w:t>本授权书于年月日签字生效，特此声明。</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r>
        <w:rPr>
          <w:rFonts w:hint="eastAsia" w:ascii="宋体" w:hAnsi="宋体" w:cs="宋体"/>
          <w:sz w:val="24"/>
        </w:rPr>
        <w:t>法定代表人签字或签（印）章：</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r>
        <w:rPr>
          <w:rFonts w:hint="eastAsia" w:ascii="宋体" w:hAnsi="宋体" w:cs="宋体"/>
          <w:sz w:val="24"/>
        </w:rPr>
        <w:t>授权代表签字：</w:t>
      </w:r>
    </w:p>
    <w:p>
      <w:pPr>
        <w:spacing w:line="360" w:lineRule="auto"/>
        <w:ind w:left="420" w:leftChars="200"/>
        <w:rPr>
          <w:rFonts w:ascii="宋体" w:hAnsi="宋体" w:cs="宋体"/>
          <w:sz w:val="24"/>
        </w:rPr>
      </w:pPr>
    </w:p>
    <w:p>
      <w:pPr>
        <w:spacing w:line="360" w:lineRule="auto"/>
        <w:ind w:left="420" w:leftChars="200"/>
        <w:rPr>
          <w:rFonts w:ascii="宋体" w:hAnsi="宋体" w:cs="宋体"/>
          <w:sz w:val="24"/>
        </w:rPr>
      </w:pPr>
      <w:r>
        <w:rPr>
          <w:rFonts w:hint="eastAsia" w:ascii="宋体" w:hAnsi="宋体" w:cs="宋体"/>
          <w:sz w:val="24"/>
        </w:rPr>
        <w:t>响应人全称（公章）：</w:t>
      </w:r>
    </w:p>
    <w:p>
      <w:pPr>
        <w:spacing w:line="360" w:lineRule="auto"/>
        <w:ind w:left="420" w:leftChars="200"/>
        <w:rPr>
          <w:rFonts w:ascii="宋体" w:hAnsi="宋体" w:cs="宋体"/>
          <w:sz w:val="24"/>
        </w:rPr>
      </w:pPr>
    </w:p>
    <w:p>
      <w:pPr>
        <w:spacing w:line="360" w:lineRule="auto"/>
        <w:ind w:left="420" w:leftChars="200"/>
        <w:rPr>
          <w:rFonts w:ascii="宋体" w:hAnsi="宋体" w:cs="宋体"/>
          <w:sz w:val="24"/>
        </w:rPr>
      </w:pPr>
      <w:r>
        <w:rPr>
          <w:rFonts w:hint="eastAsia" w:ascii="宋体" w:hAnsi="宋体" w:cs="宋体"/>
          <w:sz w:val="24"/>
        </w:rPr>
        <w:t>日　期：</w:t>
      </w: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ind w:left="421" w:leftChars="200" w:hanging="1"/>
        <w:rPr>
          <w:rFonts w:ascii="宋体" w:hAnsi="宋体" w:cs="宋体"/>
          <w:sz w:val="24"/>
        </w:rPr>
      </w:pPr>
    </w:p>
    <w:p>
      <w:pPr>
        <w:spacing w:line="360" w:lineRule="auto"/>
        <w:rPr>
          <w:rFonts w:ascii="宋体" w:hAnsi="宋体" w:cs="宋体"/>
          <w:sz w:val="24"/>
        </w:rPr>
      </w:pPr>
    </w:p>
    <w:p>
      <w:pPr>
        <w:spacing w:line="360" w:lineRule="auto"/>
        <w:ind w:left="421" w:leftChars="200" w:hanging="1"/>
        <w:rPr>
          <w:rFonts w:ascii="宋体" w:hAnsi="宋体" w:cs="宋体"/>
          <w:sz w:val="24"/>
          <w:highlight w:val="yellow"/>
        </w:rPr>
      </w:pPr>
    </w:p>
    <w:p>
      <w:pPr>
        <w:spacing w:line="360" w:lineRule="auto"/>
        <w:ind w:left="421" w:leftChars="200" w:hanging="1"/>
        <w:rPr>
          <w:rFonts w:hint="eastAsia" w:ascii="宋体" w:hAnsi="宋体" w:cs="宋体"/>
          <w:sz w:val="24"/>
          <w:highlight w:val="yellow"/>
        </w:rPr>
      </w:pPr>
      <w:r>
        <w:rPr>
          <w:rFonts w:hint="eastAsia" w:ascii="宋体" w:hAnsi="宋体" w:cs="宋体"/>
          <w:sz w:val="24"/>
          <w:highlight w:val="yellow"/>
        </w:rPr>
        <w:t>附：法人及被授权人身份证复印件</w:t>
      </w:r>
    </w:p>
    <w:p>
      <w:pPr>
        <w:spacing w:line="360" w:lineRule="auto"/>
        <w:ind w:left="421" w:leftChars="200" w:hanging="1"/>
        <w:rPr>
          <w:rFonts w:hint="eastAsia" w:ascii="宋体" w:hAnsi="宋体" w:cs="宋体"/>
          <w:sz w:val="24"/>
          <w:highlight w:val="yellow"/>
        </w:rPr>
      </w:pPr>
    </w:p>
    <w:p>
      <w:pPr>
        <w:spacing w:before="240" w:line="400" w:lineRule="atLeast"/>
        <w:rPr>
          <w:rFonts w:ascii="宋体" w:hAnsi="宋体" w:cs="宋体"/>
          <w:sz w:val="30"/>
        </w:rPr>
      </w:pPr>
      <w:r>
        <w:rPr>
          <w:rFonts w:hint="eastAsia" w:ascii="宋体" w:hAnsi="宋体" w:cs="宋体"/>
          <w:sz w:val="24"/>
          <w:szCs w:val="24"/>
        </w:rPr>
        <w:t>附件二</w:t>
      </w:r>
    </w:p>
    <w:p>
      <w:pPr>
        <w:spacing w:before="240" w:line="400" w:lineRule="atLeast"/>
        <w:jc w:val="center"/>
        <w:rPr>
          <w:rFonts w:ascii="宋体" w:hAnsi="宋体" w:cs="宋体"/>
          <w:b/>
          <w:sz w:val="24"/>
          <w:szCs w:val="24"/>
        </w:rPr>
      </w:pPr>
      <w:r>
        <w:rPr>
          <w:rFonts w:hint="eastAsia" w:ascii="宋体" w:hAnsi="宋体" w:cs="宋体"/>
          <w:b/>
          <w:sz w:val="24"/>
          <w:szCs w:val="24"/>
        </w:rPr>
        <w:t>中小企业声明函</w:t>
      </w:r>
    </w:p>
    <w:p>
      <w:pPr>
        <w:spacing w:line="240" w:lineRule="atLeast"/>
        <w:ind w:left="1080" w:leftChars="257" w:hanging="540"/>
        <w:jc w:val="center"/>
        <w:rPr>
          <w:rFonts w:ascii="宋体" w:hAnsi="宋体" w:cs="宋体"/>
          <w:b/>
          <w:sz w:val="24"/>
        </w:rPr>
      </w:pPr>
    </w:p>
    <w:p>
      <w:pPr>
        <w:spacing w:line="480" w:lineRule="exact"/>
        <w:jc w:val="center"/>
        <w:rPr>
          <w:rFonts w:ascii="宋体" w:hAnsi="宋体" w:cs="宋体"/>
          <w:b/>
          <w:bCs/>
          <w:sz w:val="24"/>
          <w:szCs w:val="24"/>
        </w:rPr>
      </w:pPr>
    </w:p>
    <w:p>
      <w:pPr>
        <w:tabs>
          <w:tab w:val="left" w:pos="7230"/>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w:t>
      </w:r>
      <w:r>
        <w:rPr>
          <w:rFonts w:hint="eastAsia" w:ascii="宋体" w:hAnsi="宋体" w:cs="宋体"/>
          <w:sz w:val="24"/>
          <w:szCs w:val="24"/>
          <w:lang w:eastAsia="zh-CN"/>
        </w:rPr>
        <w:t>施工</w:t>
      </w:r>
      <w:r>
        <w:rPr>
          <w:rFonts w:hint="eastAsia" w:ascii="宋体" w:hAnsi="宋体" w:cs="宋体"/>
          <w:sz w:val="24"/>
          <w:szCs w:val="24"/>
        </w:rPr>
        <w:t>服务</w:t>
      </w:r>
      <w:r>
        <w:rPr>
          <w:rFonts w:hint="eastAsia" w:ascii="宋体" w:hAnsi="宋体" w:cs="宋体"/>
          <w:sz w:val="24"/>
          <w:szCs w:val="24"/>
          <w:lang w:eastAsia="zh-CN"/>
        </w:rPr>
        <w:t>供应商</w:t>
      </w:r>
      <w:r>
        <w:rPr>
          <w:rFonts w:hint="eastAsia" w:ascii="宋体" w:hAnsi="宋体" w:cs="宋体"/>
          <w:sz w:val="24"/>
          <w:szCs w:val="24"/>
        </w:rPr>
        <w:t>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（xx行业）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tabs>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tabs>
          <w:tab w:val="left" w:pos="7513"/>
        </w:tabs>
        <w:spacing w:line="480" w:lineRule="exact"/>
        <w:ind w:firstLine="4320" w:firstLineChars="1800"/>
        <w:rPr>
          <w:rFonts w:ascii="宋体" w:hAnsi="宋体" w:cs="宋体"/>
          <w:sz w:val="24"/>
          <w:szCs w:val="24"/>
        </w:rPr>
      </w:pPr>
    </w:p>
    <w:p>
      <w:pPr>
        <w:tabs>
          <w:tab w:val="left" w:pos="7513"/>
        </w:tabs>
        <w:spacing w:line="480" w:lineRule="exact"/>
        <w:ind w:firstLine="4800" w:firstLineChars="2000"/>
        <w:rPr>
          <w:rFonts w:ascii="宋体" w:hAnsi="宋体" w:cs="宋体"/>
          <w:sz w:val="24"/>
          <w:szCs w:val="24"/>
        </w:rPr>
      </w:pPr>
      <w:r>
        <w:rPr>
          <w:rFonts w:hint="eastAsia" w:ascii="宋体" w:hAnsi="宋体" w:cs="宋体"/>
          <w:sz w:val="24"/>
          <w:szCs w:val="24"/>
        </w:rPr>
        <w:t>企业名称（盖章）：</w:t>
      </w:r>
    </w:p>
    <w:p>
      <w:pPr>
        <w:tabs>
          <w:tab w:val="left" w:pos="7513"/>
        </w:tabs>
        <w:spacing w:line="480" w:lineRule="exact"/>
        <w:ind w:firstLine="4800" w:firstLineChars="2000"/>
        <w:rPr>
          <w:rFonts w:ascii="宋体" w:hAnsi="宋体" w:cs="宋体"/>
          <w:sz w:val="24"/>
          <w:szCs w:val="24"/>
        </w:rPr>
      </w:pPr>
      <w:r>
        <w:rPr>
          <w:rFonts w:hint="eastAsia" w:ascii="宋体" w:hAnsi="宋体" w:cs="宋体"/>
          <w:sz w:val="24"/>
          <w:szCs w:val="24"/>
        </w:rPr>
        <w:t>日期：</w:t>
      </w:r>
    </w:p>
    <w:p>
      <w:pPr>
        <w:spacing w:line="420" w:lineRule="exact"/>
        <w:jc w:val="left"/>
        <w:rPr>
          <w:rFonts w:ascii="宋体" w:hAnsi="宋体" w:cs="宋体"/>
          <w:sz w:val="24"/>
          <w:szCs w:val="24"/>
        </w:rPr>
      </w:pPr>
      <w:r>
        <w:rPr>
          <w:rFonts w:hint="eastAsia" w:ascii="宋体" w:hAnsi="宋体" w:cs="宋体"/>
          <w:sz w:val="30"/>
        </w:rPr>
        <w:br w:type="page"/>
      </w:r>
      <w:r>
        <w:rPr>
          <w:rFonts w:hint="eastAsia" w:ascii="宋体" w:hAnsi="宋体" w:cs="宋体"/>
          <w:sz w:val="24"/>
          <w:szCs w:val="24"/>
        </w:rPr>
        <w:t>附件三　</w:t>
      </w:r>
    </w:p>
    <w:p>
      <w:pPr>
        <w:spacing w:line="420" w:lineRule="exact"/>
        <w:jc w:val="center"/>
        <w:rPr>
          <w:rFonts w:ascii="宋体" w:hAnsi="宋体" w:cs="宋体"/>
          <w:b/>
          <w:sz w:val="24"/>
          <w:szCs w:val="24"/>
        </w:rPr>
      </w:pPr>
      <w:r>
        <w:rPr>
          <w:rFonts w:hint="eastAsia" w:ascii="宋体" w:hAnsi="宋体" w:cs="宋体"/>
          <w:b/>
          <w:sz w:val="24"/>
          <w:szCs w:val="24"/>
        </w:rPr>
        <w:t>报价函</w:t>
      </w:r>
    </w:p>
    <w:p>
      <w:pPr>
        <w:spacing w:line="420" w:lineRule="exact"/>
        <w:jc w:val="left"/>
        <w:rPr>
          <w:rFonts w:ascii="宋体" w:hAnsi="宋体" w:cs="宋体"/>
          <w:b/>
          <w:sz w:val="30"/>
        </w:rPr>
      </w:pPr>
    </w:p>
    <w:p>
      <w:pPr>
        <w:spacing w:line="420" w:lineRule="exact"/>
        <w:rPr>
          <w:rFonts w:ascii="宋体" w:hAnsi="宋体" w:cs="宋体"/>
        </w:rPr>
      </w:pPr>
    </w:p>
    <w:p>
      <w:pPr>
        <w:spacing w:line="420" w:lineRule="exact"/>
        <w:rPr>
          <w:rFonts w:ascii="宋体" w:hAnsi="宋体" w:cs="宋体"/>
          <w:sz w:val="24"/>
          <w:u w:val="single"/>
        </w:rPr>
      </w:pPr>
      <w:r>
        <w:rPr>
          <w:rFonts w:hint="eastAsia" w:ascii="宋体" w:hAnsi="宋体" w:cs="宋体"/>
          <w:sz w:val="24"/>
          <w:u w:val="single"/>
        </w:rPr>
        <w:t>北京大学第六医院：</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 xml:space="preserve">     __________________________(响应人全称)授权____________________ (法定代表人/授权代表姓名)____________________(职务、职称)为全权代表，参加贵方组织的 </w:t>
      </w:r>
      <w:r>
        <w:rPr>
          <w:rFonts w:hint="eastAsia" w:ascii="宋体" w:hAnsi="宋体" w:cs="宋体"/>
          <w:sz w:val="24"/>
          <w:u w:val="single"/>
        </w:rPr>
        <w:t xml:space="preserve">                                 （项目名称）</w:t>
      </w:r>
      <w:r>
        <w:rPr>
          <w:rFonts w:hint="eastAsia" w:ascii="宋体" w:hAnsi="宋体" w:cs="宋体"/>
          <w:sz w:val="24"/>
        </w:rPr>
        <w:t>的有关活动，并对该项目进行采购论证。为此：</w:t>
      </w:r>
    </w:p>
    <w:p>
      <w:pPr>
        <w:spacing w:line="420" w:lineRule="exact"/>
        <w:rPr>
          <w:rFonts w:ascii="宋体" w:hAnsi="宋体" w:cs="宋体"/>
          <w:sz w:val="24"/>
        </w:rPr>
      </w:pPr>
      <w:r>
        <w:rPr>
          <w:rFonts w:hint="eastAsia" w:ascii="宋体" w:hAnsi="宋体" w:cs="宋体"/>
          <w:sz w:val="24"/>
        </w:rPr>
        <w:t xml:space="preserve">    1、提供采购论证规定的全部论证文件：包括电子版报名资料1份，电子版论证文件1份；</w:t>
      </w:r>
    </w:p>
    <w:p>
      <w:pPr>
        <w:spacing w:line="420" w:lineRule="exact"/>
        <w:rPr>
          <w:rFonts w:ascii="宋体" w:hAnsi="宋体" w:cs="宋体"/>
          <w:sz w:val="24"/>
        </w:rPr>
      </w:pPr>
      <w:r>
        <w:rPr>
          <w:rFonts w:hint="eastAsia" w:ascii="宋体" w:hAnsi="宋体" w:cs="宋体"/>
          <w:sz w:val="24"/>
        </w:rPr>
        <w:t xml:space="preserve">    2、采购论证项目总价为(大写)：</w:t>
      </w:r>
      <w:r>
        <w:rPr>
          <w:rFonts w:hint="eastAsia" w:ascii="宋体" w:hAnsi="宋体" w:cs="宋体"/>
          <w:sz w:val="24"/>
          <w:u w:val="single"/>
        </w:rPr>
        <w:t>　　　　　　　　　</w:t>
      </w:r>
      <w:r>
        <w:rPr>
          <w:rFonts w:hint="eastAsia" w:ascii="宋体" w:hAnsi="宋体" w:cs="宋体"/>
          <w:b/>
          <w:sz w:val="24"/>
          <w:u w:val="single"/>
        </w:rPr>
        <w:t>元</w:t>
      </w:r>
      <w:r>
        <w:rPr>
          <w:rFonts w:hint="eastAsia" w:ascii="宋体" w:hAnsi="宋体" w:cs="宋体"/>
          <w:sz w:val="24"/>
        </w:rPr>
        <w:t>人民币。</w:t>
      </w:r>
    </w:p>
    <w:p>
      <w:pPr>
        <w:spacing w:line="420" w:lineRule="exact"/>
        <w:ind w:firstLine="480" w:firstLineChars="200"/>
        <w:rPr>
          <w:rFonts w:ascii="宋体" w:hAnsi="宋体" w:cs="宋体"/>
          <w:sz w:val="24"/>
        </w:rPr>
      </w:pPr>
      <w:r>
        <w:rPr>
          <w:rFonts w:hint="eastAsia" w:ascii="宋体" w:hAnsi="宋体" w:cs="宋体"/>
          <w:sz w:val="24"/>
        </w:rPr>
        <w:t>3、保证忠实地执行买卖双方所签经济合同，并承担合同规定的责任义务。</w:t>
      </w:r>
    </w:p>
    <w:p>
      <w:pPr>
        <w:spacing w:line="420" w:lineRule="exact"/>
        <w:ind w:left="839" w:leftChars="228" w:hanging="360" w:hangingChars="150"/>
        <w:rPr>
          <w:rFonts w:ascii="宋体" w:hAnsi="宋体" w:cs="宋体"/>
          <w:sz w:val="24"/>
        </w:rPr>
      </w:pPr>
      <w:r>
        <w:rPr>
          <w:rFonts w:hint="eastAsia" w:ascii="宋体" w:hAnsi="宋体" w:cs="宋体"/>
          <w:sz w:val="24"/>
        </w:rPr>
        <w:t>4、响应人已详细审查全部论证需求文件，包括修改文件（如有的话）以及全部参考资料和有关附件。我们完全理解并同意放弃对这方面有不明及误解的权利。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hAnsi="宋体" w:cs="宋体"/>
          <w:sz w:val="24"/>
        </w:rPr>
      </w:pPr>
      <w:r>
        <w:rPr>
          <w:rFonts w:hint="eastAsia" w:ascii="宋体" w:hAnsi="宋体" w:cs="宋体"/>
          <w:sz w:val="24"/>
        </w:rPr>
        <w:t>5、响应人同意提供按照贵方可能要求的与其论证有关的一切数据或资料，完全理解贵方不一定要接受最低价的论证文件。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hAnsi="宋体" w:cs="宋体"/>
          <w:sz w:val="24"/>
        </w:rPr>
      </w:pPr>
      <w:r>
        <w:rPr>
          <w:rFonts w:hint="eastAsia" w:ascii="宋体" w:hAnsi="宋体" w:cs="宋体"/>
          <w:sz w:val="24"/>
        </w:rPr>
        <w:t>6、保证遵守论证要求中的有关规定。</w:t>
      </w:r>
    </w:p>
    <w:p>
      <w:pPr>
        <w:spacing w:line="420" w:lineRule="exact"/>
        <w:ind w:firstLine="480" w:firstLineChars="200"/>
        <w:rPr>
          <w:rFonts w:ascii="宋体" w:hAnsi="宋体" w:cs="宋体"/>
          <w:sz w:val="24"/>
        </w:rPr>
      </w:pPr>
      <w:r>
        <w:rPr>
          <w:rFonts w:hint="eastAsia" w:ascii="宋体" w:hAnsi="宋体" w:cs="宋体"/>
          <w:sz w:val="24"/>
        </w:rPr>
        <w:t>7、本论证自采购论证之日起</w:t>
      </w:r>
      <w:r>
        <w:rPr>
          <w:rFonts w:hint="eastAsia" w:ascii="宋体" w:hAnsi="宋体" w:cs="宋体"/>
          <w:sz w:val="24"/>
          <w:u w:val="single"/>
        </w:rPr>
        <w:t>90</w:t>
      </w:r>
      <w:r>
        <w:rPr>
          <w:rFonts w:hint="eastAsia" w:ascii="宋体" w:hAnsi="宋体" w:cs="宋体"/>
          <w:sz w:val="24"/>
        </w:rPr>
        <w:t>天内有效。</w:t>
      </w:r>
    </w:p>
    <w:p>
      <w:pPr>
        <w:spacing w:line="420" w:lineRule="exact"/>
        <w:ind w:firstLine="480" w:firstLineChars="200"/>
        <w:rPr>
          <w:rFonts w:ascii="宋体" w:hAnsi="宋体" w:cs="宋体"/>
          <w:sz w:val="24"/>
        </w:rPr>
      </w:pPr>
      <w:r>
        <w:rPr>
          <w:rFonts w:hint="eastAsia" w:ascii="宋体" w:hAnsi="宋体" w:cs="宋体"/>
          <w:sz w:val="24"/>
        </w:rPr>
        <w:t>8、与本采购论证有关的一切往来通讯请寄：</w:t>
      </w:r>
    </w:p>
    <w:p>
      <w:pPr>
        <w:spacing w:line="420" w:lineRule="exact"/>
        <w:rPr>
          <w:rFonts w:ascii="宋体" w:hAnsi="宋体" w:cs="宋体"/>
          <w:sz w:val="24"/>
        </w:rPr>
      </w:pPr>
    </w:p>
    <w:p>
      <w:pPr>
        <w:spacing w:line="420" w:lineRule="exact"/>
        <w:rPr>
          <w:rFonts w:ascii="宋体" w:hAnsi="宋体" w:cs="宋体"/>
          <w:sz w:val="24"/>
        </w:rPr>
      </w:pPr>
      <w:r>
        <w:rPr>
          <w:rFonts w:hint="eastAsia" w:ascii="宋体" w:hAnsi="宋体" w:cs="宋体"/>
          <w:sz w:val="24"/>
        </w:rPr>
        <w:t>地址：____________________________________________________</w:t>
      </w:r>
    </w:p>
    <w:p>
      <w:pPr>
        <w:spacing w:line="420" w:lineRule="exact"/>
        <w:rPr>
          <w:rFonts w:ascii="宋体" w:hAnsi="宋体" w:cs="宋体"/>
          <w:sz w:val="24"/>
        </w:rPr>
      </w:pPr>
      <w:r>
        <w:rPr>
          <w:rFonts w:hint="eastAsia" w:ascii="宋体" w:hAnsi="宋体" w:cs="宋体"/>
          <w:sz w:val="24"/>
        </w:rPr>
        <w:t>邮编：____________　电话：____________　联系人：__________</w:t>
      </w:r>
    </w:p>
    <w:p>
      <w:pPr>
        <w:spacing w:line="420" w:lineRule="exact"/>
        <w:rPr>
          <w:rFonts w:ascii="宋体" w:hAnsi="宋体" w:cs="宋体"/>
          <w:sz w:val="24"/>
          <w:u w:val="single"/>
        </w:rPr>
      </w:pPr>
      <w:r>
        <w:rPr>
          <w:rFonts w:hint="eastAsia" w:ascii="宋体" w:hAnsi="宋体" w:cs="宋体"/>
          <w:sz w:val="24"/>
        </w:rPr>
        <w:t>电子信箱地址：</w:t>
      </w:r>
    </w:p>
    <w:p>
      <w:pPr>
        <w:spacing w:line="420" w:lineRule="exact"/>
        <w:rPr>
          <w:rFonts w:ascii="宋体" w:hAnsi="宋体" w:cs="宋体"/>
          <w:sz w:val="24"/>
        </w:rPr>
      </w:pPr>
    </w:p>
    <w:p>
      <w:pPr>
        <w:spacing w:line="420" w:lineRule="exact"/>
        <w:ind w:firstLine="4560"/>
        <w:rPr>
          <w:rFonts w:ascii="宋体" w:hAnsi="宋体" w:cs="宋体"/>
          <w:sz w:val="24"/>
        </w:rPr>
      </w:pPr>
    </w:p>
    <w:p>
      <w:pPr>
        <w:spacing w:line="420" w:lineRule="exact"/>
        <w:ind w:firstLine="3960"/>
        <w:rPr>
          <w:rFonts w:ascii="宋体" w:hAnsi="宋体" w:cs="宋体"/>
          <w:sz w:val="24"/>
        </w:rPr>
      </w:pPr>
      <w:r>
        <w:rPr>
          <w:rFonts w:hint="eastAsia" w:ascii="宋体" w:hAnsi="宋体" w:cs="宋体"/>
          <w:sz w:val="24"/>
        </w:rPr>
        <w:t>响应人(公章)：</w:t>
      </w:r>
    </w:p>
    <w:p>
      <w:pPr>
        <w:spacing w:line="420" w:lineRule="exact"/>
        <w:ind w:firstLine="3960"/>
        <w:rPr>
          <w:rFonts w:ascii="宋体" w:hAnsi="宋体" w:cs="宋体"/>
          <w:sz w:val="24"/>
        </w:rPr>
      </w:pPr>
    </w:p>
    <w:p>
      <w:pPr>
        <w:spacing w:line="420" w:lineRule="exact"/>
        <w:ind w:firstLine="3960"/>
        <w:rPr>
          <w:rFonts w:ascii="宋体" w:hAnsi="宋体" w:cs="宋体"/>
          <w:sz w:val="24"/>
        </w:rPr>
      </w:pPr>
      <w:r>
        <w:rPr>
          <w:rFonts w:hint="eastAsia" w:ascii="宋体" w:hAnsi="宋体" w:cs="宋体"/>
          <w:sz w:val="24"/>
        </w:rPr>
        <w:t>法定代表人/授权代表(签字)：</w:t>
      </w:r>
    </w:p>
    <w:p>
      <w:pPr>
        <w:spacing w:line="420" w:lineRule="exact"/>
        <w:ind w:firstLine="3960"/>
        <w:rPr>
          <w:rFonts w:ascii="宋体" w:hAnsi="宋体" w:cs="宋体"/>
          <w:sz w:val="24"/>
        </w:rPr>
      </w:pPr>
    </w:p>
    <w:p>
      <w:pPr>
        <w:spacing w:line="420" w:lineRule="exact"/>
        <w:ind w:firstLine="3960" w:firstLineChars="1650"/>
        <w:jc w:val="left"/>
        <w:rPr>
          <w:rFonts w:ascii="宋体" w:hAnsi="宋体" w:cs="宋体"/>
          <w:sz w:val="24"/>
        </w:rPr>
      </w:pPr>
      <w:r>
        <w:rPr>
          <w:rFonts w:hint="eastAsia" w:ascii="宋体" w:hAnsi="宋体" w:cs="宋体"/>
          <w:sz w:val="24"/>
        </w:rPr>
        <w:t>日　期：</w:t>
      </w:r>
    </w:p>
    <w:p>
      <w:pPr>
        <w:spacing w:line="42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附件四</w:t>
      </w:r>
    </w:p>
    <w:p>
      <w:pPr>
        <w:spacing w:line="420" w:lineRule="exact"/>
        <w:jc w:val="center"/>
        <w:rPr>
          <w:rFonts w:ascii="宋体" w:hAnsi="宋体" w:cs="宋体"/>
          <w:b/>
          <w:sz w:val="30"/>
        </w:rPr>
      </w:pPr>
      <w:r>
        <w:rPr>
          <w:rFonts w:hint="eastAsia" w:ascii="宋体" w:hAnsi="宋体" w:cs="宋体"/>
          <w:b/>
          <w:sz w:val="30"/>
        </w:rPr>
        <w:t>报价一览表</w:t>
      </w:r>
    </w:p>
    <w:p>
      <w:pPr>
        <w:spacing w:line="400" w:lineRule="atLeast"/>
        <w:jc w:val="center"/>
        <w:rPr>
          <w:rFonts w:ascii="宋体" w:hAnsi="宋体" w:cs="宋体"/>
          <w:b/>
          <w:szCs w:val="21"/>
        </w:rPr>
      </w:pPr>
    </w:p>
    <w:p>
      <w:pPr>
        <w:spacing w:line="360" w:lineRule="atLeast"/>
        <w:rPr>
          <w:rFonts w:ascii="宋体" w:hAnsi="宋体" w:cs="宋体"/>
        </w:rPr>
      </w:pP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 xml:space="preserve">项目名称： </w:t>
      </w:r>
    </w:p>
    <w:p>
      <w:pPr>
        <w:spacing w:line="360" w:lineRule="atLeast"/>
        <w:rPr>
          <w:rFonts w:ascii="宋体" w:hAnsi="宋体" w:cs="宋体"/>
          <w:sz w:val="24"/>
        </w:rPr>
      </w:pPr>
    </w:p>
    <w:p>
      <w:pPr>
        <w:spacing w:line="400" w:lineRule="exact"/>
        <w:rPr>
          <w:rFonts w:ascii="宋体" w:hAnsi="宋体" w:cs="宋体"/>
          <w:sz w:val="24"/>
          <w:u w:val="single"/>
        </w:rPr>
      </w:pPr>
      <w:r>
        <w:rPr>
          <w:rFonts w:hint="eastAsia" w:ascii="宋体" w:hAnsi="宋体" w:cs="宋体"/>
          <w:sz w:val="24"/>
        </w:rPr>
        <w:t>响应人名称：</w:t>
      </w:r>
    </w:p>
    <w:p>
      <w:pPr>
        <w:tabs>
          <w:tab w:val="left" w:pos="825"/>
        </w:tabs>
        <w:spacing w:after="120" w:line="400" w:lineRule="exact"/>
        <w:jc w:val="left"/>
        <w:rPr>
          <w:rFonts w:ascii="宋体" w:hAnsi="宋体" w:cs="宋体"/>
          <w:sz w:val="24"/>
        </w:rPr>
      </w:pPr>
    </w:p>
    <w:tbl>
      <w:tblPr>
        <w:tblStyle w:val="21"/>
        <w:tblW w:w="975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929"/>
        <w:gridCol w:w="2147"/>
        <w:gridCol w:w="182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序号</w:t>
            </w:r>
          </w:p>
        </w:tc>
        <w:tc>
          <w:tcPr>
            <w:tcW w:w="2929" w:type="dxa"/>
            <w:vAlign w:val="center"/>
          </w:tcPr>
          <w:p>
            <w:pPr>
              <w:tabs>
                <w:tab w:val="left" w:pos="825"/>
              </w:tabs>
              <w:spacing w:beforeLines="50" w:afterLines="50" w:line="400" w:lineRule="exact"/>
              <w:jc w:val="center"/>
              <w:rPr>
                <w:rFonts w:ascii="宋体" w:hAnsi="宋体" w:cs="宋体"/>
              </w:rPr>
            </w:pPr>
            <w:r>
              <w:rPr>
                <w:rFonts w:hint="eastAsia" w:ascii="宋体" w:hAnsi="宋体" w:cs="宋体"/>
                <w:b/>
                <w:sz w:val="24"/>
              </w:rPr>
              <w:t>项目名称</w:t>
            </w:r>
          </w:p>
        </w:tc>
        <w:tc>
          <w:tcPr>
            <w:tcW w:w="2147"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数量（</w:t>
            </w:r>
            <w:r>
              <w:rPr>
                <w:rFonts w:hint="eastAsia" w:ascii="宋体" w:hAnsi="宋体" w:cs="宋体"/>
                <w:b/>
                <w:sz w:val="24"/>
                <w:lang w:eastAsia="zh-CN"/>
              </w:rPr>
              <w:t>项</w:t>
            </w:r>
            <w:r>
              <w:rPr>
                <w:rFonts w:hint="eastAsia" w:ascii="宋体" w:hAnsi="宋体" w:cs="宋体"/>
                <w:b/>
                <w:sz w:val="24"/>
              </w:rPr>
              <w:t>）</w:t>
            </w:r>
          </w:p>
        </w:tc>
        <w:tc>
          <w:tcPr>
            <w:tcW w:w="1827" w:type="dxa"/>
            <w:vAlign w:val="center"/>
          </w:tcPr>
          <w:p>
            <w:pPr>
              <w:tabs>
                <w:tab w:val="left" w:pos="825"/>
              </w:tabs>
              <w:spacing w:beforeLines="50" w:afterLines="50" w:line="400" w:lineRule="exact"/>
              <w:jc w:val="center"/>
              <w:rPr>
                <w:rFonts w:ascii="宋体" w:hAnsi="宋体" w:cs="宋体"/>
                <w:b/>
                <w:sz w:val="24"/>
              </w:rPr>
            </w:pPr>
            <w:r>
              <w:rPr>
                <w:rFonts w:hint="eastAsia" w:ascii="宋体" w:hAnsi="宋体" w:cs="宋体"/>
                <w:b/>
                <w:sz w:val="24"/>
              </w:rPr>
              <w:t>报价（元）</w:t>
            </w:r>
          </w:p>
        </w:tc>
        <w:tc>
          <w:tcPr>
            <w:tcW w:w="1827" w:type="dxa"/>
            <w:vAlign w:val="center"/>
          </w:tcPr>
          <w:p>
            <w:pPr>
              <w:tabs>
                <w:tab w:val="left" w:pos="825"/>
              </w:tabs>
              <w:spacing w:beforeLines="50" w:afterLines="50" w:line="400" w:lineRule="exact"/>
              <w:jc w:val="center"/>
              <w:rPr>
                <w:rFonts w:hint="eastAsia" w:ascii="宋体" w:hAnsi="宋体" w:eastAsia="宋体" w:cs="宋体"/>
                <w:b/>
                <w:sz w:val="24"/>
                <w:lang w:eastAsia="zh-CN"/>
              </w:rPr>
            </w:pPr>
            <w:r>
              <w:rPr>
                <w:rFonts w:hint="eastAsia" w:ascii="宋体" w:hAnsi="宋体" w:cs="宋体"/>
                <w:b/>
                <w:sz w:val="24"/>
                <w:lang w:eastAsia="zh-CN"/>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cs="宋体"/>
                <w:sz w:val="24"/>
              </w:rPr>
            </w:pPr>
            <w:r>
              <w:rPr>
                <w:rFonts w:hint="eastAsia" w:ascii="宋体" w:hAnsi="宋体" w:cs="宋体"/>
                <w:sz w:val="24"/>
              </w:rPr>
              <w:t>1</w:t>
            </w:r>
          </w:p>
        </w:tc>
        <w:tc>
          <w:tcPr>
            <w:tcW w:w="2929" w:type="dxa"/>
            <w:vAlign w:val="center"/>
          </w:tcPr>
          <w:p>
            <w:pPr>
              <w:spacing w:before="120" w:line="400" w:lineRule="exact"/>
              <w:rPr>
                <w:rFonts w:hint="eastAsia" w:ascii="宋体" w:hAnsi="宋体" w:eastAsia="宋体" w:cs="宋体"/>
                <w:sz w:val="24"/>
                <w:lang w:eastAsia="zh-CN"/>
              </w:rPr>
            </w:pPr>
            <w:r>
              <w:rPr>
                <w:rFonts w:hint="eastAsia" w:ascii="宋体" w:hAnsi="宋体" w:cs="宋体"/>
                <w:sz w:val="24"/>
                <w:lang w:eastAsia="zh-CN"/>
              </w:rPr>
              <w:t>海淀院区机房装修改造</w:t>
            </w:r>
          </w:p>
        </w:tc>
        <w:tc>
          <w:tcPr>
            <w:tcW w:w="2147" w:type="dxa"/>
            <w:vAlign w:val="center"/>
          </w:tcPr>
          <w:p>
            <w:pPr>
              <w:tabs>
                <w:tab w:val="left" w:pos="825"/>
              </w:tabs>
              <w:spacing w:before="120" w:line="4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项</w:t>
            </w:r>
          </w:p>
        </w:tc>
        <w:tc>
          <w:tcPr>
            <w:tcW w:w="1827" w:type="dxa"/>
            <w:vAlign w:val="center"/>
          </w:tcPr>
          <w:p>
            <w:pPr>
              <w:tabs>
                <w:tab w:val="left" w:pos="825"/>
              </w:tabs>
              <w:spacing w:before="120" w:line="400" w:lineRule="exact"/>
              <w:jc w:val="center"/>
              <w:rPr>
                <w:rFonts w:ascii="宋体" w:hAnsi="宋体" w:cs="宋体"/>
                <w:sz w:val="24"/>
              </w:rPr>
            </w:pPr>
          </w:p>
        </w:tc>
        <w:tc>
          <w:tcPr>
            <w:tcW w:w="1827" w:type="dxa"/>
            <w:vMerge w:val="restart"/>
            <w:vAlign w:val="center"/>
          </w:tcPr>
          <w:p>
            <w:pPr>
              <w:tabs>
                <w:tab w:val="left" w:pos="825"/>
              </w:tabs>
              <w:spacing w:before="120"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929" w:type="dxa"/>
            <w:vAlign w:val="center"/>
          </w:tcPr>
          <w:p>
            <w:pPr>
              <w:spacing w:before="120" w:line="400" w:lineRule="exact"/>
              <w:rPr>
                <w:rFonts w:hint="eastAsia" w:ascii="宋体" w:hAnsi="宋体" w:eastAsia="宋体" w:cs="宋体"/>
                <w:sz w:val="24"/>
                <w:lang w:eastAsia="zh-CN"/>
              </w:rPr>
            </w:pPr>
            <w:r>
              <w:rPr>
                <w:rFonts w:hint="eastAsia" w:ascii="宋体" w:hAnsi="宋体" w:cs="宋体"/>
                <w:sz w:val="24"/>
                <w:lang w:eastAsia="zh-CN"/>
              </w:rPr>
              <w:t>昌平院区机房装修改造</w:t>
            </w:r>
          </w:p>
        </w:tc>
        <w:tc>
          <w:tcPr>
            <w:tcW w:w="2147" w:type="dxa"/>
            <w:vAlign w:val="center"/>
          </w:tcPr>
          <w:p>
            <w:pPr>
              <w:tabs>
                <w:tab w:val="left" w:pos="825"/>
              </w:tabs>
              <w:spacing w:before="120"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1项</w:t>
            </w:r>
          </w:p>
        </w:tc>
        <w:tc>
          <w:tcPr>
            <w:tcW w:w="1827" w:type="dxa"/>
            <w:vAlign w:val="center"/>
          </w:tcPr>
          <w:p>
            <w:pPr>
              <w:tabs>
                <w:tab w:val="left" w:pos="825"/>
              </w:tabs>
              <w:spacing w:before="120" w:line="400" w:lineRule="exact"/>
              <w:jc w:val="center"/>
              <w:rPr>
                <w:rFonts w:ascii="宋体" w:hAnsi="宋体" w:cs="宋体"/>
                <w:sz w:val="24"/>
              </w:rPr>
            </w:pPr>
          </w:p>
        </w:tc>
        <w:tc>
          <w:tcPr>
            <w:tcW w:w="1827" w:type="dxa"/>
            <w:vMerge w:val="continue"/>
            <w:vAlign w:val="center"/>
          </w:tcPr>
          <w:p>
            <w:pPr>
              <w:tabs>
                <w:tab w:val="left" w:pos="825"/>
              </w:tabs>
              <w:spacing w:before="120"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2929" w:type="dxa"/>
            <w:vAlign w:val="center"/>
          </w:tcPr>
          <w:p>
            <w:pPr>
              <w:spacing w:before="120" w:line="400" w:lineRule="exact"/>
              <w:rPr>
                <w:rFonts w:hint="eastAsia" w:ascii="宋体" w:hAnsi="宋体" w:eastAsia="宋体" w:cs="宋体"/>
                <w:sz w:val="24"/>
                <w:lang w:eastAsia="zh-CN"/>
              </w:rPr>
            </w:pPr>
            <w:r>
              <w:rPr>
                <w:rFonts w:hint="eastAsia" w:ascii="宋体" w:hAnsi="宋体" w:cs="宋体"/>
                <w:sz w:val="24"/>
                <w:lang w:eastAsia="zh-CN"/>
              </w:rPr>
              <w:t>弱电间改造</w:t>
            </w:r>
          </w:p>
        </w:tc>
        <w:tc>
          <w:tcPr>
            <w:tcW w:w="2147" w:type="dxa"/>
            <w:vAlign w:val="center"/>
          </w:tcPr>
          <w:p>
            <w:pPr>
              <w:tabs>
                <w:tab w:val="left" w:pos="825"/>
              </w:tabs>
              <w:spacing w:before="120"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17间</w:t>
            </w:r>
          </w:p>
        </w:tc>
        <w:tc>
          <w:tcPr>
            <w:tcW w:w="1827" w:type="dxa"/>
            <w:vAlign w:val="center"/>
          </w:tcPr>
          <w:p>
            <w:pPr>
              <w:tabs>
                <w:tab w:val="left" w:pos="825"/>
              </w:tabs>
              <w:spacing w:before="120" w:line="400" w:lineRule="exact"/>
              <w:jc w:val="center"/>
              <w:rPr>
                <w:rFonts w:ascii="宋体" w:hAnsi="宋体" w:cs="宋体"/>
                <w:sz w:val="24"/>
              </w:rPr>
            </w:pPr>
          </w:p>
        </w:tc>
        <w:tc>
          <w:tcPr>
            <w:tcW w:w="1827" w:type="dxa"/>
            <w:vMerge w:val="continue"/>
            <w:vAlign w:val="center"/>
          </w:tcPr>
          <w:p>
            <w:pPr>
              <w:tabs>
                <w:tab w:val="left" w:pos="825"/>
              </w:tabs>
              <w:spacing w:before="120" w:line="400" w:lineRule="exact"/>
              <w:jc w:val="center"/>
              <w:rPr>
                <w:rFonts w:ascii="宋体" w:hAnsi="宋体" w:cs="宋体"/>
                <w:sz w:val="24"/>
              </w:rPr>
            </w:pPr>
          </w:p>
        </w:tc>
      </w:tr>
    </w:tbl>
    <w:p>
      <w:pPr>
        <w:pStyle w:val="11"/>
        <w:spacing w:before="360" w:line="400" w:lineRule="exact"/>
        <w:rPr>
          <w:rFonts w:ascii="宋体" w:hAnsi="宋体" w:cs="宋体"/>
        </w:rPr>
      </w:pPr>
      <w:r>
        <w:rPr>
          <w:rFonts w:hint="eastAsia" w:ascii="宋体" w:hAnsi="宋体" w:cs="宋体"/>
        </w:rPr>
        <w:t>采购论证总价大写金额：</w:t>
      </w:r>
    </w:p>
    <w:p>
      <w:pPr>
        <w:pStyle w:val="5"/>
        <w:rPr>
          <w:rFonts w:ascii="宋体" w:hAnsi="宋体" w:cs="宋体"/>
        </w:rPr>
      </w:pPr>
    </w:p>
    <w:p>
      <w:pPr>
        <w:spacing w:line="360" w:lineRule="auto"/>
        <w:rPr>
          <w:rFonts w:ascii="宋体" w:hAnsi="宋体" w:cs="宋体"/>
          <w:sz w:val="24"/>
        </w:rPr>
      </w:pPr>
      <w:r>
        <w:rPr>
          <w:rFonts w:hint="eastAsia" w:ascii="宋体" w:hAnsi="宋体" w:cs="宋体"/>
          <w:sz w:val="24"/>
        </w:rPr>
        <w:t>响应人（公章）：</w:t>
      </w:r>
    </w:p>
    <w:p>
      <w:pPr>
        <w:spacing w:line="360" w:lineRule="auto"/>
        <w:rPr>
          <w:rFonts w:ascii="宋体" w:hAnsi="宋体" w:cs="宋体"/>
          <w:sz w:val="24"/>
        </w:rPr>
      </w:pPr>
      <w:r>
        <w:rPr>
          <w:rFonts w:hint="eastAsia" w:ascii="宋体" w:hAnsi="宋体" w:cs="宋体"/>
          <w:sz w:val="24"/>
        </w:rPr>
        <w:t>法定代表人/授权代表（签字）：</w:t>
      </w:r>
    </w:p>
    <w:p>
      <w:pPr>
        <w:spacing w:line="360" w:lineRule="auto"/>
        <w:rPr>
          <w:rFonts w:ascii="宋体" w:hAnsi="宋体" w:cs="宋体"/>
          <w:sz w:val="24"/>
        </w:rPr>
      </w:pPr>
      <w:r>
        <w:rPr>
          <w:rFonts w:hint="eastAsia" w:ascii="宋体" w:hAnsi="宋体" w:cs="宋体"/>
          <w:sz w:val="24"/>
        </w:rPr>
        <w:t>日         期：</w:t>
      </w:r>
    </w:p>
    <w:p>
      <w:pPr>
        <w:spacing w:line="400" w:lineRule="exact"/>
        <w:rPr>
          <w:rFonts w:ascii="宋体" w:hAnsi="宋体" w:cs="宋体"/>
          <w:sz w:val="24"/>
        </w:rPr>
      </w:pPr>
    </w:p>
    <w:p>
      <w:pPr>
        <w:pStyle w:val="10"/>
        <w:jc w:val="center"/>
        <w:rPr>
          <w:rFonts w:hint="eastAsia" w:hAnsi="宋体" w:cs="宋体"/>
          <w:sz w:val="24"/>
          <w:lang w:eastAsia="zh-CN"/>
        </w:rPr>
      </w:pPr>
      <w:r>
        <w:rPr>
          <w:rFonts w:hint="eastAsia" w:hAnsi="宋体" w:cs="宋体"/>
          <w:sz w:val="24"/>
          <w:lang w:eastAsia="zh-CN"/>
        </w:rPr>
        <w:t>报价清单</w:t>
      </w: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10"/>
        <w:jc w:val="center"/>
        <w:rPr>
          <w:rFonts w:hint="eastAsia" w:hAnsi="宋体" w:cs="宋体"/>
          <w:sz w:val="24"/>
          <w:lang w:eastAsia="zh-CN"/>
        </w:rPr>
      </w:pPr>
    </w:p>
    <w:p>
      <w:pPr>
        <w:pStyle w:val="37"/>
        <w:ind w:left="0" w:leftChars="0" w:firstLine="0" w:firstLineChars="0"/>
        <w:jc w:val="left"/>
        <w:rPr>
          <w:rFonts w:ascii="宋体" w:hAnsi="宋体" w:cs="宋体"/>
          <w:b/>
          <w:bCs/>
          <w:sz w:val="24"/>
        </w:rPr>
      </w:pPr>
      <w:r>
        <w:rPr>
          <w:rFonts w:hint="eastAsia" w:ascii="宋体" w:hAnsi="宋体" w:cs="宋体"/>
          <w:sz w:val="24"/>
        </w:rPr>
        <w:t xml:space="preserve">附件五  </w:t>
      </w:r>
    </w:p>
    <w:p>
      <w:pPr>
        <w:spacing w:line="360" w:lineRule="atLeast"/>
        <w:jc w:val="center"/>
        <w:rPr>
          <w:rFonts w:ascii="宋体" w:hAnsi="宋体" w:cs="宋体"/>
          <w:sz w:val="24"/>
        </w:rPr>
      </w:pPr>
      <w:r>
        <w:rPr>
          <w:rFonts w:hint="eastAsia" w:ascii="宋体" w:hAnsi="宋体" w:cs="宋体"/>
          <w:b/>
          <w:sz w:val="28"/>
        </w:rPr>
        <w:t>关于资格的声明函</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rPr>
        <w:t>___________________________</w:t>
      </w:r>
      <w:r>
        <w:rPr>
          <w:rFonts w:hint="eastAsia" w:ascii="宋体" w:hAnsi="宋体" w:cs="宋体"/>
          <w:sz w:val="24"/>
        </w:rPr>
        <w:t>：</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关于贵方</w:t>
      </w:r>
      <w:r>
        <w:rPr>
          <w:rFonts w:hint="eastAsia" w:ascii="宋体" w:hAnsi="宋体" w:cs="宋体"/>
        </w:rPr>
        <w:t>______</w:t>
      </w:r>
      <w:r>
        <w:rPr>
          <w:rFonts w:hint="eastAsia" w:ascii="宋体" w:hAnsi="宋体" w:cs="宋体"/>
          <w:u w:val="single"/>
        </w:rPr>
        <w:t>（项目名称）</w:t>
      </w:r>
      <w:r>
        <w:rPr>
          <w:rFonts w:hint="eastAsia" w:ascii="宋体" w:hAnsi="宋体" w:cs="宋体"/>
        </w:rPr>
        <w:t>___</w:t>
      </w:r>
      <w:r>
        <w:rPr>
          <w:rFonts w:hint="eastAsia" w:ascii="宋体" w:hAnsi="宋体" w:cs="宋体"/>
          <w:sz w:val="24"/>
          <w:szCs w:val="24"/>
        </w:rPr>
        <w:t>的采购论证</w:t>
      </w:r>
      <w:r>
        <w:rPr>
          <w:rFonts w:hint="eastAsia" w:ascii="宋体" w:hAnsi="宋体" w:cs="宋体"/>
          <w:sz w:val="24"/>
        </w:rPr>
        <w:t>，本签字人愿意参加论证，提供论证规定的</w:t>
      </w:r>
      <w:r>
        <w:rPr>
          <w:rFonts w:hint="eastAsia" w:ascii="宋体" w:hAnsi="宋体" w:cs="宋体"/>
          <w:sz w:val="24"/>
          <w:lang w:eastAsia="zh-CN"/>
        </w:rPr>
        <w:t>相关</w:t>
      </w:r>
      <w:r>
        <w:rPr>
          <w:rFonts w:hint="eastAsia" w:ascii="宋体" w:hAnsi="宋体" w:cs="宋体"/>
          <w:sz w:val="24"/>
        </w:rPr>
        <w:t>货物和服务，并证明提交的下列文件和说明是准确的和真实的。</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1.我方的资格报名文件电子版一份。</w:t>
      </w:r>
    </w:p>
    <w:p>
      <w:pPr>
        <w:spacing w:line="360" w:lineRule="atLeast"/>
        <w:rPr>
          <w:rFonts w:ascii="宋体" w:hAnsi="宋体" w:cs="宋体"/>
          <w:sz w:val="24"/>
        </w:rPr>
      </w:pPr>
    </w:p>
    <w:p>
      <w:pPr>
        <w:spacing w:line="360" w:lineRule="atLeast"/>
        <w:rPr>
          <w:rFonts w:ascii="宋体" w:hAnsi="宋体" w:cs="宋体"/>
          <w:sz w:val="24"/>
        </w:rPr>
      </w:pPr>
      <w:r>
        <w:rPr>
          <w:rFonts w:hint="eastAsia" w:ascii="宋体" w:hAnsi="宋体" w:cs="宋体"/>
          <w:sz w:val="24"/>
        </w:rPr>
        <w:t>2.本签字人确认资格报名文件中的说明是真实的、准确的。</w:t>
      </w:r>
    </w:p>
    <w:p>
      <w:pPr>
        <w:spacing w:line="360" w:lineRule="atLeast"/>
        <w:rPr>
          <w:rFonts w:ascii="宋体" w:hAnsi="宋体" w:cs="宋体"/>
          <w:sz w:val="24"/>
        </w:rPr>
      </w:pPr>
    </w:p>
    <w:p>
      <w:pPr>
        <w:spacing w:line="360" w:lineRule="atLeast"/>
        <w:rPr>
          <w:rFonts w:ascii="宋体" w:hAnsi="宋体" w:cs="宋体"/>
          <w:sz w:val="24"/>
        </w:rPr>
      </w:pPr>
    </w:p>
    <w:p>
      <w:pPr>
        <w:spacing w:beforeLines="50" w:line="400" w:lineRule="exact"/>
        <w:ind w:firstLine="360" w:firstLineChars="150"/>
        <w:rPr>
          <w:rFonts w:ascii="宋体" w:hAnsi="宋体" w:cs="宋体"/>
          <w:sz w:val="24"/>
        </w:rPr>
      </w:pPr>
      <w:r>
        <w:rPr>
          <w:rFonts w:hint="eastAsia" w:ascii="宋体" w:hAnsi="宋体" w:cs="宋体"/>
          <w:sz w:val="24"/>
        </w:rPr>
        <w:t>响应人名称（盖章）：___________________</w:t>
      </w:r>
    </w:p>
    <w:p>
      <w:pPr>
        <w:spacing w:beforeLines="50" w:line="400" w:lineRule="exact"/>
        <w:ind w:firstLine="360" w:firstLineChars="150"/>
        <w:rPr>
          <w:rFonts w:ascii="宋体" w:hAnsi="宋体" w:cs="宋体"/>
          <w:sz w:val="24"/>
        </w:rPr>
      </w:pPr>
      <w:r>
        <w:rPr>
          <w:rFonts w:hint="eastAsia" w:ascii="宋体" w:hAnsi="宋体" w:cs="宋体"/>
          <w:sz w:val="24"/>
        </w:rPr>
        <w:t>法定代表人/授权代表（签字）：___________________</w:t>
      </w:r>
    </w:p>
    <w:p>
      <w:pPr>
        <w:spacing w:beforeLines="50" w:line="400" w:lineRule="exact"/>
        <w:ind w:firstLine="360" w:firstLineChars="150"/>
        <w:rPr>
          <w:rFonts w:ascii="宋体" w:hAnsi="宋体" w:cs="宋体"/>
          <w:sz w:val="24"/>
        </w:rPr>
      </w:pPr>
      <w:r>
        <w:rPr>
          <w:rFonts w:hint="eastAsia" w:ascii="宋体" w:hAnsi="宋体" w:cs="宋体"/>
          <w:sz w:val="24"/>
        </w:rPr>
        <w:t xml:space="preserve">日   期：___________________     </w:t>
      </w:r>
    </w:p>
    <w:p>
      <w:pPr>
        <w:pStyle w:val="37"/>
        <w:ind w:left="0" w:leftChars="0" w:firstLine="0" w:firstLineChars="0"/>
        <w:jc w:val="center"/>
        <w:rPr>
          <w:rFonts w:ascii="宋体" w:hAnsi="宋体" w:cs="宋体"/>
          <w:b/>
          <w:bCs/>
          <w:sz w:val="24"/>
        </w:rPr>
      </w:pPr>
    </w:p>
    <w:p>
      <w:pPr>
        <w:pStyle w:val="37"/>
        <w:ind w:left="0" w:leftChars="0" w:firstLine="0" w:firstLineChars="0"/>
        <w:rPr>
          <w:rFonts w:ascii="宋体" w:hAnsi="宋体" w:cs="宋体"/>
          <w:sz w:val="24"/>
        </w:rPr>
      </w:pPr>
    </w:p>
    <w:p>
      <w:pPr>
        <w:jc w:val="left"/>
        <w:outlineLvl w:val="0"/>
        <w:rPr>
          <w:rFonts w:ascii="宋体" w:hAnsi="宋体" w:cs="宋体"/>
          <w:sz w:val="24"/>
        </w:rPr>
        <w:sectPr>
          <w:headerReference r:id="rId7" w:type="default"/>
          <w:footerReference r:id="rId8" w:type="default"/>
          <w:pgSz w:w="11907" w:h="16840"/>
          <w:pgMar w:top="1588" w:right="1134" w:bottom="1814" w:left="1418" w:header="851" w:footer="737" w:gutter="0"/>
          <w:cols w:space="720" w:num="1"/>
          <w:docGrid w:linePitch="285" w:charSpace="0"/>
        </w:sectPr>
      </w:pPr>
    </w:p>
    <w:p>
      <w:pPr>
        <w:spacing w:line="600" w:lineRule="exact"/>
        <w:jc w:val="left"/>
        <w:rPr>
          <w:rFonts w:ascii="宋体" w:hAnsi="宋体" w:cs="宋体"/>
          <w:b/>
          <w:sz w:val="28"/>
          <w:szCs w:val="28"/>
        </w:rPr>
      </w:pPr>
      <w:r>
        <w:rPr>
          <w:rFonts w:hint="eastAsia" w:ascii="宋体" w:hAnsi="宋体" w:cs="宋体"/>
          <w:sz w:val="24"/>
          <w:szCs w:val="24"/>
        </w:rPr>
        <w:t>附件六</w:t>
      </w:r>
    </w:p>
    <w:p>
      <w:pPr>
        <w:spacing w:line="360" w:lineRule="atLeast"/>
        <w:jc w:val="center"/>
        <w:rPr>
          <w:rFonts w:ascii="宋体" w:hAnsi="宋体" w:cs="宋体"/>
          <w:b/>
          <w:sz w:val="28"/>
        </w:rPr>
      </w:pPr>
      <w:r>
        <w:rPr>
          <w:rFonts w:hint="eastAsia" w:ascii="宋体" w:hAnsi="宋体" w:cs="宋体"/>
          <w:b/>
          <w:sz w:val="28"/>
        </w:rPr>
        <w:t>响应人单位情况表</w:t>
      </w:r>
    </w:p>
    <w:p>
      <w:pPr>
        <w:spacing w:line="360" w:lineRule="atLeast"/>
        <w:jc w:val="center"/>
        <w:rPr>
          <w:rFonts w:ascii="宋体" w:hAnsi="宋体" w:cs="宋体"/>
          <w:b/>
          <w:sz w:val="30"/>
        </w:rPr>
      </w:pPr>
    </w:p>
    <w:p>
      <w:pPr>
        <w:spacing w:line="360" w:lineRule="atLeast"/>
        <w:rPr>
          <w:rFonts w:ascii="宋体" w:hAnsi="宋体" w:cs="宋体"/>
          <w:b/>
        </w:rPr>
      </w:pPr>
    </w:p>
    <w:p>
      <w:pPr>
        <w:spacing w:after="240" w:line="360" w:lineRule="atLeast"/>
        <w:jc w:val="left"/>
        <w:rPr>
          <w:rFonts w:ascii="宋体" w:hAnsi="宋体" w:cs="宋体"/>
          <w:sz w:val="24"/>
        </w:rPr>
      </w:pPr>
      <w:r>
        <w:rPr>
          <w:rFonts w:hint="eastAsia" w:ascii="宋体" w:hAnsi="宋体" w:cs="宋体"/>
          <w:sz w:val="24"/>
        </w:rPr>
        <w:t>响应人：(公章)                                  填表日期：</w:t>
      </w:r>
    </w:p>
    <w:tbl>
      <w:tblPr>
        <w:tblStyle w:val="2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rPr>
                <w:rFonts w:ascii="宋体" w:hAnsi="宋体" w:cs="宋体"/>
              </w:rPr>
            </w:pPr>
            <w:r>
              <w:rPr>
                <w:rFonts w:hint="eastAsia" w:ascii="宋体" w:hAnsi="宋体" w:cs="宋体"/>
              </w:rPr>
              <w:t>响应人单位名称</w:t>
            </w:r>
          </w:p>
        </w:tc>
        <w:tc>
          <w:tcPr>
            <w:tcW w:w="7875" w:type="dxa"/>
            <w:gridSpan w:val="10"/>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rPr>
                <w:rFonts w:ascii="宋体" w:hAnsi="宋体" w:cs="宋体"/>
              </w:rPr>
            </w:pPr>
            <w:r>
              <w:rPr>
                <w:rFonts w:hint="eastAsia" w:ascii="宋体" w:hAnsi="宋体" w:cs="宋体"/>
              </w:rPr>
              <w:t>详细地址</w:t>
            </w:r>
          </w:p>
        </w:tc>
        <w:tc>
          <w:tcPr>
            <w:tcW w:w="7875" w:type="dxa"/>
            <w:gridSpan w:val="10"/>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主管部门</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法人代表</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职务</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经济类型</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授权代表</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职务</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rPr>
                <w:rFonts w:ascii="宋体" w:hAnsi="宋体" w:cs="宋体"/>
              </w:rPr>
            </w:pPr>
            <w:r>
              <w:rPr>
                <w:rFonts w:hint="eastAsia" w:ascii="宋体" w:hAnsi="宋体" w:cs="宋体"/>
              </w:rPr>
              <w:t>邮政编码</w:t>
            </w:r>
          </w:p>
        </w:tc>
        <w:tc>
          <w:tcPr>
            <w:tcW w:w="1575" w:type="dxa"/>
            <w:gridSpan w:val="2"/>
          </w:tcPr>
          <w:p>
            <w:pPr>
              <w:spacing w:line="360" w:lineRule="atLeast"/>
              <w:jc w:val="center"/>
              <w:rPr>
                <w:rFonts w:ascii="宋体" w:hAnsi="宋体" w:cs="宋体"/>
              </w:rPr>
            </w:pPr>
          </w:p>
        </w:tc>
        <w:tc>
          <w:tcPr>
            <w:tcW w:w="1470" w:type="dxa"/>
            <w:gridSpan w:val="2"/>
          </w:tcPr>
          <w:p>
            <w:pPr>
              <w:spacing w:line="360" w:lineRule="atLeast"/>
              <w:jc w:val="center"/>
              <w:rPr>
                <w:rFonts w:ascii="宋体" w:hAnsi="宋体" w:cs="宋体"/>
              </w:rPr>
            </w:pPr>
            <w:r>
              <w:rPr>
                <w:rFonts w:hint="eastAsia" w:ascii="宋体" w:hAnsi="宋体" w:cs="宋体"/>
              </w:rPr>
              <w:t>电话</w:t>
            </w:r>
          </w:p>
        </w:tc>
        <w:tc>
          <w:tcPr>
            <w:tcW w:w="1680" w:type="dxa"/>
            <w:gridSpan w:val="3"/>
          </w:tcPr>
          <w:p>
            <w:pPr>
              <w:spacing w:line="360" w:lineRule="atLeast"/>
              <w:jc w:val="center"/>
              <w:rPr>
                <w:rFonts w:ascii="宋体" w:hAnsi="宋体" w:cs="宋体"/>
              </w:rPr>
            </w:pPr>
          </w:p>
        </w:tc>
        <w:tc>
          <w:tcPr>
            <w:tcW w:w="945" w:type="dxa"/>
          </w:tcPr>
          <w:p>
            <w:pPr>
              <w:spacing w:line="360" w:lineRule="atLeast"/>
              <w:jc w:val="center"/>
              <w:rPr>
                <w:rFonts w:ascii="宋体" w:hAnsi="宋体" w:cs="宋体"/>
              </w:rPr>
            </w:pPr>
            <w:r>
              <w:rPr>
                <w:rFonts w:hint="eastAsia" w:ascii="宋体" w:hAnsi="宋体" w:cs="宋体"/>
              </w:rPr>
              <w:t>传真</w:t>
            </w:r>
          </w:p>
        </w:tc>
        <w:tc>
          <w:tcPr>
            <w:tcW w:w="2205" w:type="dxa"/>
            <w:gridSpan w:val="2"/>
          </w:tcPr>
          <w:p>
            <w:pPr>
              <w:spacing w:line="36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rPr>
                <w:rFonts w:ascii="宋体" w:hAnsi="宋体" w:cs="宋体"/>
              </w:rPr>
            </w:pPr>
          </w:p>
          <w:p>
            <w:pPr>
              <w:spacing w:line="360" w:lineRule="atLeast"/>
              <w:jc w:val="center"/>
              <w:rPr>
                <w:rFonts w:ascii="宋体" w:hAnsi="宋体" w:cs="宋体"/>
              </w:rPr>
            </w:pPr>
            <w:r>
              <w:rPr>
                <w:rFonts w:hint="eastAsia" w:ascii="宋体" w:hAnsi="宋体" w:cs="宋体"/>
              </w:rPr>
              <w:t>单位简历</w:t>
            </w:r>
          </w:p>
          <w:p>
            <w:pPr>
              <w:spacing w:line="360" w:lineRule="atLeast"/>
              <w:jc w:val="center"/>
              <w:rPr>
                <w:rFonts w:ascii="宋体" w:hAnsi="宋体" w:cs="宋体"/>
              </w:rPr>
            </w:pPr>
            <w:r>
              <w:rPr>
                <w:rFonts w:hint="eastAsia" w:ascii="宋体" w:hAnsi="宋体" w:cs="宋体"/>
              </w:rPr>
              <w:t>及机构</w:t>
            </w:r>
          </w:p>
        </w:tc>
        <w:tc>
          <w:tcPr>
            <w:tcW w:w="7875" w:type="dxa"/>
            <w:gridSpan w:val="10"/>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rPr>
                <w:rFonts w:ascii="宋体" w:hAnsi="宋体" w:cs="宋体"/>
              </w:rPr>
            </w:pPr>
            <w:r>
              <w:rPr>
                <w:rFonts w:hint="eastAsia" w:ascii="宋体" w:hAnsi="宋体" w:cs="宋体"/>
              </w:rPr>
              <w:t>单位优势</w:t>
            </w:r>
          </w:p>
          <w:p>
            <w:pPr>
              <w:spacing w:line="360" w:lineRule="atLeast"/>
              <w:jc w:val="center"/>
              <w:rPr>
                <w:rFonts w:ascii="宋体" w:hAnsi="宋体" w:cs="宋体"/>
              </w:rPr>
            </w:pPr>
            <w:r>
              <w:rPr>
                <w:rFonts w:hint="eastAsia" w:ascii="宋体" w:hAnsi="宋体" w:cs="宋体"/>
              </w:rPr>
              <w:t>及特长</w:t>
            </w:r>
          </w:p>
        </w:tc>
        <w:tc>
          <w:tcPr>
            <w:tcW w:w="7875" w:type="dxa"/>
            <w:gridSpan w:val="10"/>
            <w:tcBorders>
              <w:bottom w:val="nil"/>
            </w:tcBorders>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rPr>
                <w:rFonts w:ascii="宋体" w:hAnsi="宋体" w:cs="宋体"/>
              </w:rPr>
            </w:pPr>
          </w:p>
          <w:p>
            <w:pPr>
              <w:spacing w:line="360" w:lineRule="atLeast"/>
              <w:rPr>
                <w:rFonts w:ascii="宋体" w:hAnsi="宋体" w:cs="宋体"/>
              </w:rPr>
            </w:pPr>
            <w:r>
              <w:rPr>
                <w:rFonts w:hint="eastAsia" w:ascii="宋体" w:hAnsi="宋体" w:cs="宋体"/>
              </w:rPr>
              <w:t>单</w:t>
            </w:r>
          </w:p>
          <w:p>
            <w:pPr>
              <w:spacing w:line="360" w:lineRule="atLeast"/>
              <w:rPr>
                <w:rFonts w:ascii="宋体" w:hAnsi="宋体" w:cs="宋体"/>
              </w:rPr>
            </w:pPr>
            <w:r>
              <w:rPr>
                <w:rFonts w:hint="eastAsia" w:ascii="宋体" w:hAnsi="宋体" w:cs="宋体"/>
              </w:rPr>
              <w:t>位</w:t>
            </w:r>
          </w:p>
          <w:p>
            <w:pPr>
              <w:spacing w:line="360" w:lineRule="atLeast"/>
              <w:rPr>
                <w:rFonts w:ascii="宋体" w:hAnsi="宋体" w:cs="宋体"/>
              </w:rPr>
            </w:pPr>
            <w:r>
              <w:rPr>
                <w:rFonts w:hint="eastAsia" w:ascii="宋体" w:hAnsi="宋体" w:cs="宋体"/>
              </w:rPr>
              <w:t>概</w:t>
            </w:r>
          </w:p>
          <w:p>
            <w:pPr>
              <w:spacing w:line="360" w:lineRule="atLeast"/>
              <w:rPr>
                <w:rFonts w:ascii="宋体" w:hAnsi="宋体" w:cs="宋体"/>
              </w:rPr>
            </w:pPr>
            <w:r>
              <w:rPr>
                <w:rFonts w:hint="eastAsia" w:ascii="宋体" w:hAnsi="宋体" w:cs="宋体"/>
              </w:rPr>
              <w:t>况</w:t>
            </w:r>
          </w:p>
        </w:tc>
        <w:tc>
          <w:tcPr>
            <w:tcW w:w="945" w:type="dxa"/>
            <w:vMerge w:val="restart"/>
          </w:tcPr>
          <w:p>
            <w:pPr>
              <w:spacing w:line="360" w:lineRule="atLeast"/>
              <w:jc w:val="center"/>
              <w:rPr>
                <w:rFonts w:ascii="宋体" w:hAnsi="宋体" w:cs="宋体"/>
              </w:rPr>
            </w:pPr>
            <w:r>
              <w:rPr>
                <w:rFonts w:hint="eastAsia" w:ascii="宋体" w:hAnsi="宋体" w:cs="宋体"/>
              </w:rPr>
              <w:t>职工</w:t>
            </w:r>
          </w:p>
          <w:p>
            <w:pPr>
              <w:spacing w:line="360" w:lineRule="atLeast"/>
              <w:jc w:val="center"/>
              <w:rPr>
                <w:rFonts w:ascii="宋体" w:hAnsi="宋体" w:cs="宋体"/>
              </w:rPr>
            </w:pPr>
            <w:r>
              <w:rPr>
                <w:rFonts w:hint="eastAsia" w:ascii="宋体" w:hAnsi="宋体" w:cs="宋体"/>
              </w:rPr>
              <w:t>总数</w:t>
            </w:r>
          </w:p>
        </w:tc>
        <w:tc>
          <w:tcPr>
            <w:tcW w:w="2415" w:type="dxa"/>
            <w:gridSpan w:val="4"/>
            <w:vMerge w:val="restart"/>
          </w:tcPr>
          <w:p>
            <w:pPr>
              <w:spacing w:line="360" w:lineRule="atLeast"/>
              <w:jc w:val="right"/>
              <w:rPr>
                <w:rFonts w:ascii="宋体" w:hAnsi="宋体" w:cs="宋体"/>
              </w:rPr>
            </w:pPr>
            <w:r>
              <w:rPr>
                <w:rFonts w:hint="eastAsia" w:ascii="宋体" w:hAnsi="宋体" w:cs="宋体"/>
              </w:rPr>
              <w:t>人</w:t>
            </w:r>
          </w:p>
        </w:tc>
        <w:tc>
          <w:tcPr>
            <w:tcW w:w="4515" w:type="dxa"/>
            <w:gridSpan w:val="5"/>
          </w:tcPr>
          <w:p>
            <w:pPr>
              <w:spacing w:line="360" w:lineRule="atLeast"/>
              <w:rPr>
                <w:rFonts w:ascii="宋体" w:hAnsi="宋体" w:cs="宋体"/>
              </w:rPr>
            </w:pPr>
            <w:r>
              <w:rPr>
                <w:rFonts w:hint="eastAsia" w:ascii="宋体" w:hAnsi="宋体" w:cs="宋体"/>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continue"/>
          </w:tcPr>
          <w:p>
            <w:pPr>
              <w:spacing w:line="360" w:lineRule="atLeast"/>
              <w:jc w:val="center"/>
              <w:rPr>
                <w:rFonts w:ascii="宋体" w:hAnsi="宋体" w:cs="宋体"/>
              </w:rPr>
            </w:pPr>
          </w:p>
        </w:tc>
        <w:tc>
          <w:tcPr>
            <w:tcW w:w="2415" w:type="dxa"/>
            <w:gridSpan w:val="4"/>
            <w:vMerge w:val="continue"/>
          </w:tcPr>
          <w:p>
            <w:pPr>
              <w:spacing w:line="360" w:lineRule="atLeast"/>
              <w:rPr>
                <w:rFonts w:ascii="宋体" w:hAnsi="宋体" w:cs="宋体"/>
              </w:rPr>
            </w:pPr>
          </w:p>
        </w:tc>
        <w:tc>
          <w:tcPr>
            <w:tcW w:w="4515" w:type="dxa"/>
            <w:gridSpan w:val="5"/>
          </w:tcPr>
          <w:p>
            <w:pPr>
              <w:spacing w:line="360" w:lineRule="atLeast"/>
              <w:rPr>
                <w:rFonts w:ascii="宋体" w:hAnsi="宋体" w:cs="宋体"/>
              </w:rPr>
            </w:pPr>
            <w:r>
              <w:rPr>
                <w:rFonts w:hint="eastAsia" w:ascii="宋体" w:hAnsi="宋体" w:cs="宋体"/>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rPr>
                <w:rFonts w:ascii="宋体" w:hAnsi="宋体" w:cs="宋体"/>
              </w:rPr>
            </w:pPr>
          </w:p>
        </w:tc>
        <w:tc>
          <w:tcPr>
            <w:tcW w:w="945" w:type="dxa"/>
            <w:vMerge w:val="restart"/>
          </w:tcPr>
          <w:p>
            <w:pPr>
              <w:spacing w:line="360" w:lineRule="atLeast"/>
              <w:jc w:val="center"/>
              <w:rPr>
                <w:rFonts w:ascii="宋体" w:hAnsi="宋体" w:cs="宋体"/>
              </w:rPr>
            </w:pPr>
            <w:r>
              <w:rPr>
                <w:rFonts w:hint="eastAsia" w:ascii="宋体" w:hAnsi="宋体" w:cs="宋体"/>
              </w:rPr>
              <w:t>流动</w:t>
            </w:r>
          </w:p>
          <w:p>
            <w:pPr>
              <w:spacing w:line="360" w:lineRule="atLeast"/>
              <w:jc w:val="center"/>
              <w:rPr>
                <w:rFonts w:ascii="宋体" w:hAnsi="宋体" w:cs="宋体"/>
              </w:rPr>
            </w:pPr>
            <w:r>
              <w:rPr>
                <w:rFonts w:hint="eastAsia" w:ascii="宋体" w:hAnsi="宋体" w:cs="宋体"/>
              </w:rPr>
              <w:t>资金</w:t>
            </w:r>
          </w:p>
        </w:tc>
        <w:tc>
          <w:tcPr>
            <w:tcW w:w="2415" w:type="dxa"/>
            <w:gridSpan w:val="4"/>
            <w:vMerge w:val="restart"/>
          </w:tcPr>
          <w:p>
            <w:pPr>
              <w:spacing w:line="360" w:lineRule="atLeast"/>
              <w:jc w:val="right"/>
              <w:rPr>
                <w:rFonts w:ascii="宋体" w:hAnsi="宋体" w:cs="宋体"/>
              </w:rPr>
            </w:pPr>
            <w:r>
              <w:rPr>
                <w:rFonts w:hint="eastAsia" w:ascii="宋体" w:hAnsi="宋体" w:cs="宋体"/>
              </w:rPr>
              <w:t>万元</w:t>
            </w:r>
          </w:p>
        </w:tc>
        <w:tc>
          <w:tcPr>
            <w:tcW w:w="840" w:type="dxa"/>
            <w:vMerge w:val="restart"/>
          </w:tcPr>
          <w:p>
            <w:pPr>
              <w:spacing w:line="360" w:lineRule="atLeast"/>
              <w:rPr>
                <w:rFonts w:ascii="宋体" w:hAnsi="宋体" w:cs="宋体"/>
              </w:rPr>
            </w:pPr>
            <w:r>
              <w:rPr>
                <w:rFonts w:hint="eastAsia" w:ascii="宋体" w:hAnsi="宋体" w:cs="宋体"/>
              </w:rPr>
              <w:t>资金</w:t>
            </w:r>
          </w:p>
          <w:p>
            <w:pPr>
              <w:spacing w:line="360" w:lineRule="atLeast"/>
              <w:rPr>
                <w:rFonts w:ascii="宋体" w:hAnsi="宋体" w:cs="宋体"/>
              </w:rPr>
            </w:pPr>
            <w:r>
              <w:rPr>
                <w:rFonts w:hint="eastAsia" w:ascii="宋体" w:hAnsi="宋体" w:cs="宋体"/>
              </w:rPr>
              <w:t>来源</w:t>
            </w:r>
          </w:p>
        </w:tc>
        <w:tc>
          <w:tcPr>
            <w:tcW w:w="1575" w:type="dxa"/>
            <w:gridSpan w:val="3"/>
          </w:tcPr>
          <w:p>
            <w:pPr>
              <w:spacing w:line="360" w:lineRule="atLeast"/>
              <w:rPr>
                <w:rFonts w:ascii="宋体" w:hAnsi="宋体" w:cs="宋体"/>
              </w:rPr>
            </w:pPr>
            <w:r>
              <w:rPr>
                <w:rFonts w:hint="eastAsia" w:ascii="宋体" w:hAnsi="宋体" w:cs="宋体"/>
              </w:rPr>
              <w:t>自有资金</w:t>
            </w:r>
          </w:p>
        </w:tc>
        <w:tc>
          <w:tcPr>
            <w:tcW w:w="2100" w:type="dxa"/>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continue"/>
            <w:tcBorders>
              <w:bottom w:val="nil"/>
            </w:tcBorders>
          </w:tcPr>
          <w:p>
            <w:pPr>
              <w:spacing w:line="360" w:lineRule="atLeast"/>
              <w:jc w:val="center"/>
              <w:rPr>
                <w:rFonts w:ascii="宋体" w:hAnsi="宋体" w:cs="宋体"/>
              </w:rPr>
            </w:pPr>
          </w:p>
        </w:tc>
        <w:tc>
          <w:tcPr>
            <w:tcW w:w="2415" w:type="dxa"/>
            <w:gridSpan w:val="4"/>
            <w:vMerge w:val="continue"/>
            <w:tcBorders>
              <w:bottom w:val="nil"/>
            </w:tcBorders>
          </w:tcPr>
          <w:p>
            <w:pPr>
              <w:spacing w:line="360" w:lineRule="atLeast"/>
              <w:rPr>
                <w:rFonts w:ascii="宋体" w:hAnsi="宋体" w:cs="宋体"/>
              </w:rPr>
            </w:pPr>
          </w:p>
        </w:tc>
        <w:tc>
          <w:tcPr>
            <w:tcW w:w="840" w:type="dxa"/>
            <w:vMerge w:val="continue"/>
            <w:tcBorders>
              <w:bottom w:val="nil"/>
            </w:tcBorders>
          </w:tcPr>
          <w:p>
            <w:pPr>
              <w:spacing w:line="360" w:lineRule="atLeast"/>
              <w:rPr>
                <w:rFonts w:ascii="宋体" w:hAnsi="宋体" w:cs="宋体"/>
              </w:rPr>
            </w:pPr>
          </w:p>
        </w:tc>
        <w:tc>
          <w:tcPr>
            <w:tcW w:w="1575" w:type="dxa"/>
            <w:gridSpan w:val="3"/>
            <w:tcBorders>
              <w:bottom w:val="nil"/>
            </w:tcBorders>
          </w:tcPr>
          <w:p>
            <w:pPr>
              <w:spacing w:line="360" w:lineRule="atLeast"/>
              <w:rPr>
                <w:rFonts w:ascii="宋体" w:hAnsi="宋体" w:cs="宋体"/>
              </w:rPr>
            </w:pPr>
            <w:r>
              <w:rPr>
                <w:rFonts w:hint="eastAsia" w:ascii="宋体" w:hAnsi="宋体" w:cs="宋体"/>
              </w:rPr>
              <w:t>银行贷款</w:t>
            </w:r>
          </w:p>
        </w:tc>
        <w:tc>
          <w:tcPr>
            <w:tcW w:w="2100" w:type="dxa"/>
            <w:tcBorders>
              <w:bottom w:val="nil"/>
            </w:tcBorders>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rPr>
                <w:rFonts w:ascii="宋体" w:hAnsi="宋体" w:cs="宋体"/>
              </w:rPr>
            </w:pPr>
          </w:p>
        </w:tc>
        <w:tc>
          <w:tcPr>
            <w:tcW w:w="945" w:type="dxa"/>
            <w:vMerge w:val="restart"/>
          </w:tcPr>
          <w:p>
            <w:pPr>
              <w:spacing w:line="360" w:lineRule="atLeast"/>
              <w:jc w:val="center"/>
              <w:rPr>
                <w:rFonts w:ascii="宋体" w:hAnsi="宋体" w:cs="宋体"/>
              </w:rPr>
            </w:pPr>
            <w:r>
              <w:rPr>
                <w:rFonts w:hint="eastAsia" w:ascii="宋体" w:hAnsi="宋体" w:cs="宋体"/>
              </w:rPr>
              <w:t>固定</w:t>
            </w:r>
          </w:p>
          <w:p>
            <w:pPr>
              <w:spacing w:line="360" w:lineRule="atLeast"/>
              <w:jc w:val="center"/>
              <w:rPr>
                <w:rFonts w:ascii="宋体" w:hAnsi="宋体" w:cs="宋体"/>
              </w:rPr>
            </w:pPr>
            <w:r>
              <w:rPr>
                <w:rFonts w:hint="eastAsia" w:ascii="宋体" w:hAnsi="宋体" w:cs="宋体"/>
              </w:rPr>
              <w:t>资产</w:t>
            </w:r>
          </w:p>
        </w:tc>
        <w:tc>
          <w:tcPr>
            <w:tcW w:w="2415" w:type="dxa"/>
            <w:gridSpan w:val="4"/>
          </w:tcPr>
          <w:p>
            <w:pPr>
              <w:spacing w:line="360" w:lineRule="atLeast"/>
              <w:rPr>
                <w:rFonts w:ascii="宋体" w:hAnsi="宋体" w:cs="宋体"/>
              </w:rPr>
            </w:pPr>
            <w:r>
              <w:rPr>
                <w:rFonts w:hint="eastAsia" w:ascii="宋体" w:hAnsi="宋体" w:cs="宋体"/>
              </w:rPr>
              <w:t>原值万元</w:t>
            </w:r>
          </w:p>
        </w:tc>
        <w:tc>
          <w:tcPr>
            <w:tcW w:w="840" w:type="dxa"/>
            <w:vMerge w:val="restart"/>
          </w:tcPr>
          <w:p>
            <w:pPr>
              <w:spacing w:line="360" w:lineRule="atLeast"/>
              <w:rPr>
                <w:rFonts w:ascii="宋体" w:hAnsi="宋体" w:cs="宋体"/>
              </w:rPr>
            </w:pPr>
            <w:r>
              <w:rPr>
                <w:rFonts w:hint="eastAsia" w:ascii="宋体" w:hAnsi="宋体" w:cs="宋体"/>
              </w:rPr>
              <w:t>资金</w:t>
            </w:r>
          </w:p>
          <w:p>
            <w:pPr>
              <w:spacing w:line="360" w:lineRule="atLeast"/>
              <w:rPr>
                <w:rFonts w:ascii="宋体" w:hAnsi="宋体" w:cs="宋体"/>
              </w:rPr>
            </w:pPr>
            <w:r>
              <w:rPr>
                <w:rFonts w:hint="eastAsia" w:ascii="宋体" w:hAnsi="宋体" w:cs="宋体"/>
              </w:rPr>
              <w:t>性质</w:t>
            </w:r>
          </w:p>
        </w:tc>
        <w:tc>
          <w:tcPr>
            <w:tcW w:w="1575" w:type="dxa"/>
            <w:gridSpan w:val="3"/>
          </w:tcPr>
          <w:p>
            <w:pPr>
              <w:spacing w:line="360" w:lineRule="atLeast"/>
              <w:rPr>
                <w:rFonts w:ascii="宋体" w:hAnsi="宋体" w:cs="宋体"/>
              </w:rPr>
            </w:pPr>
            <w:r>
              <w:rPr>
                <w:rFonts w:hint="eastAsia" w:ascii="宋体" w:hAnsi="宋体" w:cs="宋体"/>
              </w:rPr>
              <w:t>生产性</w:t>
            </w:r>
          </w:p>
        </w:tc>
        <w:tc>
          <w:tcPr>
            <w:tcW w:w="2100" w:type="dxa"/>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rPr>
                <w:rFonts w:ascii="宋体" w:hAnsi="宋体" w:cs="宋体"/>
              </w:rPr>
            </w:pPr>
          </w:p>
        </w:tc>
        <w:tc>
          <w:tcPr>
            <w:tcW w:w="945" w:type="dxa"/>
            <w:vMerge w:val="continue"/>
            <w:tcBorders>
              <w:bottom w:val="nil"/>
            </w:tcBorders>
          </w:tcPr>
          <w:p>
            <w:pPr>
              <w:spacing w:line="360" w:lineRule="atLeast"/>
              <w:jc w:val="center"/>
              <w:rPr>
                <w:rFonts w:ascii="宋体" w:hAnsi="宋体" w:cs="宋体"/>
              </w:rPr>
            </w:pPr>
          </w:p>
        </w:tc>
        <w:tc>
          <w:tcPr>
            <w:tcW w:w="2415" w:type="dxa"/>
            <w:gridSpan w:val="4"/>
            <w:tcBorders>
              <w:bottom w:val="nil"/>
            </w:tcBorders>
          </w:tcPr>
          <w:p>
            <w:pPr>
              <w:spacing w:line="360" w:lineRule="atLeast"/>
              <w:rPr>
                <w:rFonts w:ascii="宋体" w:hAnsi="宋体" w:cs="宋体"/>
              </w:rPr>
            </w:pPr>
            <w:r>
              <w:rPr>
                <w:rFonts w:hint="eastAsia" w:ascii="宋体" w:hAnsi="宋体" w:cs="宋体"/>
              </w:rPr>
              <w:t>净值万元</w:t>
            </w:r>
          </w:p>
        </w:tc>
        <w:tc>
          <w:tcPr>
            <w:tcW w:w="840" w:type="dxa"/>
            <w:vMerge w:val="continue"/>
            <w:tcBorders>
              <w:bottom w:val="nil"/>
            </w:tcBorders>
          </w:tcPr>
          <w:p>
            <w:pPr>
              <w:spacing w:line="360" w:lineRule="atLeast"/>
              <w:rPr>
                <w:rFonts w:ascii="宋体" w:hAnsi="宋体" w:cs="宋体"/>
              </w:rPr>
            </w:pPr>
          </w:p>
        </w:tc>
        <w:tc>
          <w:tcPr>
            <w:tcW w:w="1575" w:type="dxa"/>
            <w:gridSpan w:val="3"/>
            <w:tcBorders>
              <w:bottom w:val="nil"/>
            </w:tcBorders>
          </w:tcPr>
          <w:p>
            <w:pPr>
              <w:spacing w:line="360" w:lineRule="atLeast"/>
              <w:rPr>
                <w:rFonts w:ascii="宋体" w:hAnsi="宋体" w:cs="宋体"/>
              </w:rPr>
            </w:pPr>
            <w:r>
              <w:rPr>
                <w:rFonts w:hint="eastAsia" w:ascii="宋体" w:hAnsi="宋体" w:cs="宋体"/>
              </w:rPr>
              <w:t>非生产性</w:t>
            </w:r>
          </w:p>
        </w:tc>
        <w:tc>
          <w:tcPr>
            <w:tcW w:w="2100" w:type="dxa"/>
            <w:tcBorders>
              <w:bottom w:val="nil"/>
            </w:tcBorders>
          </w:tcPr>
          <w:p>
            <w:pPr>
              <w:spacing w:line="360" w:lineRule="atLeast"/>
              <w:jc w:val="right"/>
              <w:rPr>
                <w:rFonts w:ascii="宋体" w:hAnsi="宋体" w:cs="宋体"/>
              </w:rPr>
            </w:pP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rPr>
                <w:rFonts w:ascii="宋体" w:hAnsi="宋体" w:cs="宋体"/>
              </w:rPr>
            </w:pPr>
          </w:p>
          <w:p>
            <w:pPr>
              <w:pBdr>
                <w:top w:val="single" w:color="auto" w:sz="6" w:space="1"/>
              </w:pBdr>
              <w:spacing w:line="360" w:lineRule="atLeast"/>
              <w:jc w:val="center"/>
              <w:rPr>
                <w:rFonts w:ascii="宋体" w:hAnsi="宋体" w:cs="宋体"/>
              </w:rPr>
            </w:pPr>
            <w:r>
              <w:rPr>
                <w:rFonts w:hint="eastAsia" w:ascii="宋体" w:hAnsi="宋体" w:cs="宋体"/>
              </w:rPr>
              <w:t xml:space="preserve">企业财    </w:t>
            </w:r>
          </w:p>
          <w:p>
            <w:pPr>
              <w:pBdr>
                <w:top w:val="single" w:color="auto" w:sz="6" w:space="1"/>
              </w:pBdr>
              <w:spacing w:line="360" w:lineRule="atLeast"/>
              <w:jc w:val="center"/>
              <w:rPr>
                <w:rFonts w:ascii="宋体" w:hAnsi="宋体" w:cs="宋体"/>
              </w:rPr>
            </w:pPr>
            <w:r>
              <w:rPr>
                <w:rFonts w:hint="eastAsia" w:ascii="宋体" w:hAnsi="宋体" w:cs="宋体"/>
              </w:rPr>
              <w:t>务状况</w:t>
            </w:r>
          </w:p>
        </w:tc>
        <w:tc>
          <w:tcPr>
            <w:tcW w:w="945" w:type="dxa"/>
            <w:tcBorders>
              <w:left w:val="single" w:color="000000" w:sz="6" w:space="0"/>
              <w:bottom w:val="single" w:color="000000" w:sz="6" w:space="0"/>
            </w:tcBorders>
          </w:tcPr>
          <w:p>
            <w:pPr>
              <w:spacing w:line="360" w:lineRule="atLeast"/>
              <w:jc w:val="center"/>
              <w:rPr>
                <w:rFonts w:ascii="宋体" w:hAnsi="宋体" w:cs="宋体"/>
              </w:rPr>
            </w:pPr>
          </w:p>
        </w:tc>
        <w:tc>
          <w:tcPr>
            <w:tcW w:w="1155" w:type="dxa"/>
            <w:gridSpan w:val="2"/>
          </w:tcPr>
          <w:p>
            <w:pPr>
              <w:spacing w:line="360" w:lineRule="atLeast"/>
              <w:jc w:val="center"/>
              <w:rPr>
                <w:rFonts w:ascii="宋体" w:hAnsi="宋体" w:cs="宋体"/>
              </w:rPr>
            </w:pPr>
            <w:r>
              <w:rPr>
                <w:rFonts w:hint="eastAsia" w:ascii="宋体" w:hAnsi="宋体" w:cs="宋体"/>
              </w:rPr>
              <w:t>收入总额</w:t>
            </w:r>
          </w:p>
        </w:tc>
        <w:tc>
          <w:tcPr>
            <w:tcW w:w="2100" w:type="dxa"/>
            <w:gridSpan w:val="3"/>
          </w:tcPr>
          <w:p>
            <w:pPr>
              <w:spacing w:line="360" w:lineRule="atLeast"/>
              <w:jc w:val="center"/>
              <w:rPr>
                <w:rFonts w:ascii="宋体" w:hAnsi="宋体" w:cs="宋体"/>
              </w:rPr>
            </w:pPr>
            <w:r>
              <w:rPr>
                <w:rFonts w:hint="eastAsia" w:ascii="宋体" w:hAnsi="宋体" w:cs="宋体"/>
              </w:rPr>
              <w:t>利润总额</w:t>
            </w:r>
          </w:p>
        </w:tc>
        <w:tc>
          <w:tcPr>
            <w:tcW w:w="1575" w:type="dxa"/>
            <w:gridSpan w:val="3"/>
          </w:tcPr>
          <w:p>
            <w:pPr>
              <w:spacing w:line="360" w:lineRule="atLeast"/>
              <w:jc w:val="center"/>
              <w:rPr>
                <w:rFonts w:ascii="宋体" w:hAnsi="宋体" w:cs="宋体"/>
              </w:rPr>
            </w:pPr>
            <w:r>
              <w:rPr>
                <w:rFonts w:hint="eastAsia" w:ascii="宋体" w:hAnsi="宋体" w:cs="宋体"/>
              </w:rPr>
              <w:t>税后利润</w:t>
            </w:r>
          </w:p>
        </w:tc>
        <w:tc>
          <w:tcPr>
            <w:tcW w:w="2100" w:type="dxa"/>
          </w:tcPr>
          <w:p>
            <w:pPr>
              <w:spacing w:line="360" w:lineRule="atLeast"/>
              <w:jc w:val="center"/>
              <w:rPr>
                <w:rFonts w:ascii="宋体" w:hAnsi="宋体" w:cs="宋体"/>
              </w:rPr>
            </w:pPr>
            <w:r>
              <w:rPr>
                <w:rFonts w:hint="eastAsia" w:ascii="宋体" w:hAnsi="宋体" w:cs="宋体"/>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rPr>
                <w:rFonts w:ascii="宋体" w:hAnsi="宋体" w:cs="宋体"/>
              </w:rPr>
            </w:pPr>
          </w:p>
        </w:tc>
        <w:tc>
          <w:tcPr>
            <w:tcW w:w="945" w:type="dxa"/>
            <w:tcBorders>
              <w:top w:val="single" w:color="000000" w:sz="6" w:space="0"/>
              <w:left w:val="single" w:color="000000" w:sz="6" w:space="0"/>
            </w:tcBorders>
          </w:tcPr>
          <w:p>
            <w:pPr>
              <w:spacing w:line="360" w:lineRule="atLeast"/>
              <w:jc w:val="center"/>
              <w:rPr>
                <w:rFonts w:ascii="宋体" w:hAnsi="宋体" w:cs="宋体"/>
              </w:rPr>
            </w:pPr>
            <w:r>
              <w:rPr>
                <w:rFonts w:hint="eastAsia" w:ascii="宋体" w:hAnsi="宋体" w:cs="宋体"/>
              </w:rPr>
              <w:t>2019年</w:t>
            </w:r>
          </w:p>
        </w:tc>
        <w:tc>
          <w:tcPr>
            <w:tcW w:w="1155" w:type="dxa"/>
            <w:gridSpan w:val="2"/>
          </w:tcPr>
          <w:p>
            <w:pPr>
              <w:spacing w:line="360" w:lineRule="atLeast"/>
              <w:rPr>
                <w:rFonts w:ascii="宋体" w:hAnsi="宋体" w:cs="宋体"/>
              </w:rPr>
            </w:pPr>
          </w:p>
        </w:tc>
        <w:tc>
          <w:tcPr>
            <w:tcW w:w="2100" w:type="dxa"/>
            <w:gridSpan w:val="3"/>
          </w:tcPr>
          <w:p>
            <w:pPr>
              <w:spacing w:line="360" w:lineRule="atLeast"/>
              <w:rPr>
                <w:rFonts w:ascii="宋体" w:hAnsi="宋体" w:cs="宋体"/>
              </w:rPr>
            </w:pPr>
          </w:p>
        </w:tc>
        <w:tc>
          <w:tcPr>
            <w:tcW w:w="1575" w:type="dxa"/>
            <w:gridSpan w:val="3"/>
          </w:tcPr>
          <w:p>
            <w:pPr>
              <w:spacing w:line="360" w:lineRule="atLeast"/>
              <w:rPr>
                <w:rFonts w:ascii="宋体" w:hAnsi="宋体" w:cs="宋体"/>
              </w:rPr>
            </w:pPr>
          </w:p>
        </w:tc>
        <w:tc>
          <w:tcPr>
            <w:tcW w:w="2100" w:type="dxa"/>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rPr>
                <w:rFonts w:ascii="宋体" w:hAnsi="宋体" w:cs="宋体"/>
              </w:rPr>
            </w:pPr>
          </w:p>
        </w:tc>
        <w:tc>
          <w:tcPr>
            <w:tcW w:w="945" w:type="dxa"/>
            <w:tcBorders>
              <w:bottom w:val="single" w:color="000000" w:sz="6" w:space="0"/>
            </w:tcBorders>
          </w:tcPr>
          <w:p>
            <w:pPr>
              <w:spacing w:line="360" w:lineRule="atLeast"/>
              <w:jc w:val="center"/>
              <w:rPr>
                <w:rFonts w:ascii="宋体" w:hAnsi="宋体" w:cs="宋体"/>
              </w:rPr>
            </w:pPr>
            <w:r>
              <w:rPr>
                <w:rFonts w:hint="eastAsia" w:ascii="宋体" w:hAnsi="宋体" w:cs="宋体"/>
              </w:rPr>
              <w:t>2020年</w:t>
            </w:r>
          </w:p>
        </w:tc>
        <w:tc>
          <w:tcPr>
            <w:tcW w:w="1155" w:type="dxa"/>
            <w:gridSpan w:val="2"/>
            <w:tcBorders>
              <w:bottom w:val="single" w:color="000000" w:sz="6" w:space="0"/>
            </w:tcBorders>
          </w:tcPr>
          <w:p>
            <w:pPr>
              <w:spacing w:line="360" w:lineRule="atLeast"/>
              <w:rPr>
                <w:rFonts w:ascii="宋体" w:hAnsi="宋体" w:cs="宋体"/>
              </w:rPr>
            </w:pPr>
          </w:p>
        </w:tc>
        <w:tc>
          <w:tcPr>
            <w:tcW w:w="2100" w:type="dxa"/>
            <w:gridSpan w:val="3"/>
            <w:tcBorders>
              <w:bottom w:val="single" w:color="000000" w:sz="6" w:space="0"/>
            </w:tcBorders>
          </w:tcPr>
          <w:p>
            <w:pPr>
              <w:spacing w:line="360" w:lineRule="atLeast"/>
              <w:rPr>
                <w:rFonts w:ascii="宋体" w:hAnsi="宋体" w:cs="宋体"/>
              </w:rPr>
            </w:pPr>
          </w:p>
        </w:tc>
        <w:tc>
          <w:tcPr>
            <w:tcW w:w="1575" w:type="dxa"/>
            <w:gridSpan w:val="3"/>
            <w:tcBorders>
              <w:bottom w:val="single" w:color="000000" w:sz="6" w:space="0"/>
            </w:tcBorders>
          </w:tcPr>
          <w:p>
            <w:pPr>
              <w:spacing w:line="360" w:lineRule="atLeast"/>
              <w:rPr>
                <w:rFonts w:ascii="宋体" w:hAnsi="宋体" w:cs="宋体"/>
              </w:rPr>
            </w:pPr>
          </w:p>
        </w:tc>
        <w:tc>
          <w:tcPr>
            <w:tcW w:w="2100" w:type="dxa"/>
            <w:tcBorders>
              <w:bottom w:val="single" w:color="000000" w:sz="6" w:space="0"/>
            </w:tcBorders>
          </w:tcPr>
          <w:p>
            <w:pPr>
              <w:spacing w:line="360" w:lineRule="atLeast"/>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rPr>
                <w:rFonts w:ascii="宋体" w:hAnsi="宋体" w:cs="宋体"/>
              </w:rPr>
            </w:pPr>
          </w:p>
        </w:tc>
        <w:tc>
          <w:tcPr>
            <w:tcW w:w="945" w:type="dxa"/>
            <w:tcBorders>
              <w:bottom w:val="single" w:color="000000" w:sz="6" w:space="0"/>
            </w:tcBorders>
          </w:tcPr>
          <w:p>
            <w:pPr>
              <w:spacing w:line="360" w:lineRule="atLeast"/>
              <w:jc w:val="center"/>
              <w:rPr>
                <w:rFonts w:ascii="宋体" w:hAnsi="宋体" w:cs="宋体"/>
              </w:rPr>
            </w:pPr>
            <w:r>
              <w:rPr>
                <w:rFonts w:hint="eastAsia" w:ascii="宋体" w:hAnsi="宋体" w:cs="宋体"/>
              </w:rPr>
              <w:t>2021年</w:t>
            </w:r>
          </w:p>
        </w:tc>
        <w:tc>
          <w:tcPr>
            <w:tcW w:w="1155" w:type="dxa"/>
            <w:gridSpan w:val="2"/>
            <w:tcBorders>
              <w:bottom w:val="single" w:color="000000" w:sz="6" w:space="0"/>
            </w:tcBorders>
          </w:tcPr>
          <w:p>
            <w:pPr>
              <w:spacing w:line="360" w:lineRule="atLeast"/>
              <w:rPr>
                <w:rFonts w:ascii="宋体" w:hAnsi="宋体" w:cs="宋体"/>
              </w:rPr>
            </w:pPr>
          </w:p>
        </w:tc>
        <w:tc>
          <w:tcPr>
            <w:tcW w:w="2100" w:type="dxa"/>
            <w:gridSpan w:val="3"/>
            <w:tcBorders>
              <w:bottom w:val="single" w:color="000000" w:sz="6" w:space="0"/>
            </w:tcBorders>
          </w:tcPr>
          <w:p>
            <w:pPr>
              <w:spacing w:line="360" w:lineRule="atLeast"/>
              <w:rPr>
                <w:rFonts w:ascii="宋体" w:hAnsi="宋体" w:cs="宋体"/>
              </w:rPr>
            </w:pPr>
          </w:p>
        </w:tc>
        <w:tc>
          <w:tcPr>
            <w:tcW w:w="1575" w:type="dxa"/>
            <w:gridSpan w:val="3"/>
            <w:tcBorders>
              <w:bottom w:val="single" w:color="000000" w:sz="6" w:space="0"/>
            </w:tcBorders>
          </w:tcPr>
          <w:p>
            <w:pPr>
              <w:spacing w:line="360" w:lineRule="atLeast"/>
              <w:rPr>
                <w:rFonts w:ascii="宋体" w:hAnsi="宋体" w:cs="宋体"/>
              </w:rPr>
            </w:pPr>
          </w:p>
        </w:tc>
        <w:tc>
          <w:tcPr>
            <w:tcW w:w="2100" w:type="dxa"/>
            <w:tcBorders>
              <w:bottom w:val="single" w:color="000000" w:sz="6" w:space="0"/>
            </w:tcBorders>
          </w:tcPr>
          <w:p>
            <w:pPr>
              <w:spacing w:line="360" w:lineRule="atLeast"/>
              <w:rPr>
                <w:rFonts w:ascii="宋体" w:hAnsi="宋体" w:cs="宋体"/>
              </w:rPr>
            </w:pPr>
          </w:p>
        </w:tc>
      </w:tr>
    </w:tbl>
    <w:p>
      <w:pPr>
        <w:pStyle w:val="38"/>
        <w:ind w:firstLine="420"/>
        <w:rPr>
          <w:rFonts w:hint="default" w:hAnsi="宋体" w:cs="宋体"/>
        </w:rPr>
      </w:pPr>
    </w:p>
    <w:p>
      <w:pPr>
        <w:spacing w:line="600" w:lineRule="exact"/>
        <w:jc w:val="left"/>
        <w:rPr>
          <w:rFonts w:ascii="宋体" w:hAnsi="宋体" w:cs="宋体"/>
          <w:sz w:val="24"/>
        </w:rPr>
      </w:pPr>
    </w:p>
    <w:p>
      <w:pPr>
        <w:spacing w:line="600" w:lineRule="exact"/>
        <w:jc w:val="left"/>
        <w:rPr>
          <w:rFonts w:ascii="宋体" w:hAnsi="宋体" w:cs="宋体"/>
          <w:sz w:val="24"/>
        </w:rPr>
      </w:pPr>
    </w:p>
    <w:p>
      <w:pPr>
        <w:spacing w:line="600" w:lineRule="exact"/>
        <w:jc w:val="left"/>
        <w:rPr>
          <w:rFonts w:ascii="宋体" w:hAnsi="宋体" w:cs="宋体"/>
          <w:b/>
          <w:sz w:val="28"/>
          <w:szCs w:val="28"/>
        </w:rPr>
      </w:pPr>
    </w:p>
    <w:p>
      <w:pPr>
        <w:spacing w:line="600" w:lineRule="exact"/>
        <w:jc w:val="left"/>
        <w:rPr>
          <w:rFonts w:ascii="宋体" w:hAnsi="宋体" w:cs="宋体"/>
          <w:sz w:val="24"/>
        </w:rPr>
      </w:pPr>
      <w:r>
        <w:rPr>
          <w:rFonts w:hint="eastAsia" w:ascii="宋体" w:hAnsi="宋体" w:cs="宋体"/>
          <w:sz w:val="24"/>
        </w:rPr>
        <w:br w:type="page"/>
      </w:r>
      <w:r>
        <w:rPr>
          <w:rFonts w:hint="eastAsia" w:ascii="宋体" w:hAnsi="宋体" w:cs="宋体"/>
          <w:sz w:val="24"/>
        </w:rPr>
        <w:t xml:space="preserve">附件七 </w:t>
      </w:r>
    </w:p>
    <w:p>
      <w:pPr>
        <w:spacing w:line="600" w:lineRule="exact"/>
        <w:jc w:val="center"/>
        <w:rPr>
          <w:rFonts w:ascii="宋体" w:hAnsi="宋体" w:cs="宋体"/>
          <w:b/>
          <w:spacing w:val="-6"/>
          <w:sz w:val="28"/>
          <w:szCs w:val="28"/>
        </w:rPr>
      </w:pPr>
      <w:r>
        <w:rPr>
          <w:rFonts w:hint="eastAsia" w:ascii="宋体" w:hAnsi="宋体" w:cs="宋体"/>
          <w:b/>
          <w:spacing w:val="-6"/>
          <w:sz w:val="28"/>
          <w:szCs w:val="28"/>
        </w:rPr>
        <w:t>项目服务人员情况表</w:t>
      </w:r>
    </w:p>
    <w:p>
      <w:pPr>
        <w:spacing w:afterLines="100"/>
        <w:jc w:val="center"/>
        <w:rPr>
          <w:rFonts w:ascii="宋体" w:hAnsi="宋体" w:cs="宋体"/>
          <w:b/>
          <w:sz w:val="32"/>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cs="宋体"/>
                <w:b/>
              </w:rPr>
            </w:pPr>
            <w:r>
              <w:rPr>
                <w:rFonts w:hint="eastAsia" w:ascii="宋体" w:hAnsi="宋体" w:cs="宋体"/>
                <w:b/>
              </w:rPr>
              <w:t>姓名</w:t>
            </w:r>
          </w:p>
        </w:tc>
        <w:tc>
          <w:tcPr>
            <w:tcW w:w="992" w:type="dxa"/>
            <w:vAlign w:val="center"/>
          </w:tcPr>
          <w:p>
            <w:pPr>
              <w:snapToGrid w:val="0"/>
              <w:spacing w:line="240" w:lineRule="auto"/>
              <w:jc w:val="center"/>
              <w:rPr>
                <w:rFonts w:ascii="宋体" w:hAnsi="宋体" w:cs="宋体"/>
                <w:b/>
              </w:rPr>
            </w:pPr>
            <w:r>
              <w:rPr>
                <w:rFonts w:hint="eastAsia" w:ascii="宋体" w:hAnsi="宋体" w:cs="宋体"/>
                <w:b/>
              </w:rPr>
              <w:t>部门</w:t>
            </w:r>
          </w:p>
        </w:tc>
        <w:tc>
          <w:tcPr>
            <w:tcW w:w="1276" w:type="dxa"/>
            <w:vAlign w:val="center"/>
          </w:tcPr>
          <w:p>
            <w:pPr>
              <w:snapToGrid w:val="0"/>
              <w:spacing w:line="240" w:lineRule="auto"/>
              <w:jc w:val="center"/>
              <w:rPr>
                <w:rFonts w:ascii="宋体" w:hAnsi="宋体" w:cs="宋体"/>
                <w:b/>
              </w:rPr>
            </w:pPr>
            <w:r>
              <w:rPr>
                <w:rFonts w:hint="eastAsia" w:ascii="宋体" w:hAnsi="宋体" w:cs="宋体"/>
                <w:b/>
              </w:rPr>
              <w:t>职务/职称</w:t>
            </w:r>
          </w:p>
        </w:tc>
        <w:tc>
          <w:tcPr>
            <w:tcW w:w="1842" w:type="dxa"/>
            <w:vAlign w:val="center"/>
          </w:tcPr>
          <w:p>
            <w:pPr>
              <w:snapToGrid w:val="0"/>
              <w:spacing w:line="240" w:lineRule="auto"/>
              <w:jc w:val="center"/>
              <w:rPr>
                <w:rFonts w:ascii="宋体" w:hAnsi="宋体" w:cs="宋体"/>
                <w:b/>
              </w:rPr>
            </w:pPr>
            <w:r>
              <w:rPr>
                <w:rFonts w:hint="eastAsia" w:ascii="宋体" w:hAnsi="宋体" w:cs="宋体"/>
                <w:b/>
              </w:rPr>
              <w:t>本项目中拟任职</w:t>
            </w:r>
          </w:p>
        </w:tc>
        <w:tc>
          <w:tcPr>
            <w:tcW w:w="2880" w:type="dxa"/>
            <w:vAlign w:val="center"/>
          </w:tcPr>
          <w:p>
            <w:pPr>
              <w:snapToGrid w:val="0"/>
              <w:spacing w:line="240" w:lineRule="auto"/>
              <w:jc w:val="center"/>
              <w:rPr>
                <w:rFonts w:ascii="宋体" w:hAnsi="宋体" w:cs="宋体"/>
                <w:b/>
              </w:rPr>
            </w:pPr>
            <w:r>
              <w:rPr>
                <w:rFonts w:hint="eastAsia" w:ascii="宋体" w:hAnsi="宋体" w:cs="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cs="宋体"/>
              </w:rPr>
            </w:pPr>
          </w:p>
        </w:tc>
        <w:tc>
          <w:tcPr>
            <w:tcW w:w="992" w:type="dxa"/>
            <w:vAlign w:val="center"/>
          </w:tcPr>
          <w:p>
            <w:pPr>
              <w:rPr>
                <w:rFonts w:ascii="宋体" w:hAnsi="宋体" w:cs="宋体"/>
              </w:rPr>
            </w:pPr>
          </w:p>
        </w:tc>
        <w:tc>
          <w:tcPr>
            <w:tcW w:w="1276" w:type="dxa"/>
            <w:vAlign w:val="center"/>
          </w:tcPr>
          <w:p>
            <w:pPr>
              <w:rPr>
                <w:rFonts w:ascii="宋体" w:hAnsi="宋体" w:cs="宋体"/>
              </w:rPr>
            </w:pPr>
          </w:p>
        </w:tc>
        <w:tc>
          <w:tcPr>
            <w:tcW w:w="1842" w:type="dxa"/>
            <w:vAlign w:val="center"/>
          </w:tcPr>
          <w:p>
            <w:pPr>
              <w:rPr>
                <w:rFonts w:ascii="宋体" w:hAnsi="宋体" w:cs="宋体"/>
              </w:rPr>
            </w:pPr>
          </w:p>
        </w:tc>
        <w:tc>
          <w:tcPr>
            <w:tcW w:w="288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cs="宋体"/>
              </w:rPr>
            </w:pPr>
          </w:p>
        </w:tc>
        <w:tc>
          <w:tcPr>
            <w:tcW w:w="992" w:type="dxa"/>
            <w:tcBorders>
              <w:bottom w:val="single" w:color="auto" w:sz="4" w:space="0"/>
            </w:tcBorders>
            <w:vAlign w:val="center"/>
          </w:tcPr>
          <w:p>
            <w:pPr>
              <w:rPr>
                <w:rFonts w:ascii="宋体" w:hAnsi="宋体" w:cs="宋体"/>
              </w:rPr>
            </w:pPr>
          </w:p>
        </w:tc>
        <w:tc>
          <w:tcPr>
            <w:tcW w:w="1276" w:type="dxa"/>
            <w:tcBorders>
              <w:bottom w:val="single" w:color="auto" w:sz="4" w:space="0"/>
            </w:tcBorders>
            <w:vAlign w:val="center"/>
          </w:tcPr>
          <w:p>
            <w:pPr>
              <w:rPr>
                <w:rFonts w:ascii="宋体" w:hAnsi="宋体" w:cs="宋体"/>
              </w:rPr>
            </w:pPr>
          </w:p>
        </w:tc>
        <w:tc>
          <w:tcPr>
            <w:tcW w:w="1842" w:type="dxa"/>
            <w:tcBorders>
              <w:bottom w:val="single" w:color="auto" w:sz="4" w:space="0"/>
            </w:tcBorders>
            <w:vAlign w:val="center"/>
          </w:tcPr>
          <w:p>
            <w:pPr>
              <w:rPr>
                <w:rFonts w:ascii="宋体" w:hAnsi="宋体" w:cs="宋体"/>
              </w:rPr>
            </w:pPr>
          </w:p>
        </w:tc>
        <w:tc>
          <w:tcPr>
            <w:tcW w:w="2880" w:type="dxa"/>
            <w:tcBorders>
              <w:bottom w:val="single" w:color="auto" w:sz="4" w:space="0"/>
            </w:tcBorders>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cs="宋体"/>
              </w:rPr>
            </w:pPr>
          </w:p>
        </w:tc>
        <w:tc>
          <w:tcPr>
            <w:tcW w:w="992" w:type="dxa"/>
            <w:vAlign w:val="center"/>
          </w:tcPr>
          <w:p>
            <w:pPr>
              <w:rPr>
                <w:rFonts w:ascii="宋体" w:hAnsi="宋体" w:cs="宋体"/>
              </w:rPr>
            </w:pPr>
          </w:p>
        </w:tc>
        <w:tc>
          <w:tcPr>
            <w:tcW w:w="1276" w:type="dxa"/>
            <w:vAlign w:val="center"/>
          </w:tcPr>
          <w:p>
            <w:pPr>
              <w:rPr>
                <w:rFonts w:ascii="宋体" w:hAnsi="宋体" w:cs="宋体"/>
              </w:rPr>
            </w:pPr>
          </w:p>
        </w:tc>
        <w:tc>
          <w:tcPr>
            <w:tcW w:w="1842" w:type="dxa"/>
            <w:vAlign w:val="center"/>
          </w:tcPr>
          <w:p>
            <w:pPr>
              <w:rPr>
                <w:rFonts w:ascii="宋体" w:hAnsi="宋体" w:cs="宋体"/>
              </w:rPr>
            </w:pPr>
          </w:p>
        </w:tc>
        <w:tc>
          <w:tcPr>
            <w:tcW w:w="2880" w:type="dxa"/>
            <w:vAlign w:val="center"/>
          </w:tcPr>
          <w:p>
            <w:pPr>
              <w:rPr>
                <w:rFonts w:ascii="宋体" w:hAnsi="宋体" w:cs="宋体"/>
              </w:rPr>
            </w:pPr>
          </w:p>
        </w:tc>
      </w:tr>
    </w:tbl>
    <w:p>
      <w:pPr>
        <w:widowControl/>
        <w:spacing w:line="240" w:lineRule="auto"/>
        <w:ind w:left="743" w:leftChars="354" w:firstLine="105" w:firstLineChars="50"/>
        <w:rPr>
          <w:rFonts w:ascii="宋体" w:hAnsi="宋体" w:cs="宋体"/>
          <w:bCs/>
        </w:rPr>
      </w:pPr>
    </w:p>
    <w:p>
      <w:pPr>
        <w:widowControl/>
        <w:spacing w:line="240" w:lineRule="auto"/>
        <w:ind w:left="743" w:leftChars="354" w:firstLine="105" w:firstLineChars="50"/>
        <w:rPr>
          <w:rFonts w:ascii="宋体" w:hAnsi="宋体" w:cs="宋体"/>
          <w:bCs/>
        </w:rPr>
      </w:pPr>
    </w:p>
    <w:p>
      <w:pPr>
        <w:widowControl/>
        <w:spacing w:line="240" w:lineRule="auto"/>
        <w:ind w:left="743" w:leftChars="354" w:firstLine="105" w:firstLineChars="50"/>
        <w:rPr>
          <w:rFonts w:ascii="宋体" w:hAnsi="宋体" w:cs="宋体"/>
          <w:bCs/>
        </w:rPr>
      </w:pPr>
    </w:p>
    <w:p>
      <w:pPr>
        <w:spacing w:line="480" w:lineRule="auto"/>
        <w:jc w:val="left"/>
        <w:rPr>
          <w:rFonts w:ascii="宋体" w:hAnsi="宋体" w:cs="宋体"/>
          <w:sz w:val="24"/>
        </w:rPr>
      </w:pPr>
      <w:r>
        <w:rPr>
          <w:rFonts w:hint="eastAsia" w:ascii="宋体" w:hAnsi="宋体" w:cs="宋体"/>
          <w:sz w:val="24"/>
        </w:rPr>
        <w:t>响应人（公章）：___________________</w:t>
      </w:r>
    </w:p>
    <w:p>
      <w:pPr>
        <w:spacing w:line="480" w:lineRule="auto"/>
        <w:jc w:val="left"/>
        <w:rPr>
          <w:rFonts w:ascii="宋体" w:hAnsi="宋体" w:cs="宋体"/>
          <w:sz w:val="24"/>
        </w:rPr>
      </w:pPr>
      <w:r>
        <w:rPr>
          <w:rFonts w:hint="eastAsia" w:ascii="宋体" w:hAnsi="宋体" w:cs="宋体"/>
          <w:sz w:val="24"/>
        </w:rPr>
        <w:t>法定代表人/授权代表（签字）：___________________</w:t>
      </w:r>
    </w:p>
    <w:p>
      <w:pPr>
        <w:spacing w:line="480" w:lineRule="auto"/>
        <w:jc w:val="left"/>
        <w:rPr>
          <w:rFonts w:ascii="宋体" w:hAnsi="宋体" w:cs="宋体"/>
          <w:b/>
          <w:bCs/>
        </w:rPr>
      </w:pPr>
      <w:r>
        <w:rPr>
          <w:rFonts w:hint="eastAsia" w:ascii="宋体" w:hAnsi="宋体" w:cs="宋体"/>
          <w:sz w:val="24"/>
        </w:rPr>
        <w:t>日   期：___________________</w:t>
      </w:r>
    </w:p>
    <w:p>
      <w:pPr>
        <w:spacing w:line="600" w:lineRule="exact"/>
        <w:jc w:val="left"/>
        <w:rPr>
          <w:rFonts w:ascii="宋体" w:hAnsi="宋体" w:cs="宋体"/>
          <w:sz w:val="24"/>
        </w:rPr>
      </w:pPr>
    </w:p>
    <w:p>
      <w:pPr>
        <w:spacing w:line="360" w:lineRule="atLeast"/>
        <w:jc w:val="left"/>
        <w:rPr>
          <w:rFonts w:ascii="宋体" w:hAnsi="宋体" w:cs="宋体"/>
          <w:sz w:val="24"/>
        </w:rPr>
      </w:pPr>
      <w:r>
        <w:rPr>
          <w:rFonts w:hint="eastAsia" w:ascii="宋体" w:hAnsi="宋体" w:cs="宋体"/>
          <w:b/>
          <w:sz w:val="28"/>
        </w:rPr>
        <w:br w:type="page"/>
      </w:r>
      <w:r>
        <w:rPr>
          <w:rFonts w:hint="eastAsia" w:ascii="宋体" w:hAnsi="宋体" w:cs="宋体"/>
          <w:sz w:val="24"/>
        </w:rPr>
        <w:t>附件八</w:t>
      </w:r>
    </w:p>
    <w:p>
      <w:pPr>
        <w:spacing w:before="120" w:line="360" w:lineRule="atLeast"/>
        <w:jc w:val="center"/>
        <w:rPr>
          <w:rFonts w:ascii="宋体" w:hAnsi="宋体" w:cs="宋体"/>
          <w:b/>
          <w:sz w:val="30"/>
          <w:szCs w:val="30"/>
        </w:rPr>
      </w:pPr>
      <w:r>
        <w:rPr>
          <w:rFonts w:hint="eastAsia" w:ascii="宋体" w:hAnsi="宋体" w:cs="宋体"/>
          <w:b/>
          <w:sz w:val="30"/>
          <w:szCs w:val="30"/>
        </w:rPr>
        <w:t>合同条款承诺函</w:t>
      </w:r>
    </w:p>
    <w:p>
      <w:pPr>
        <w:spacing w:beforeLines="50" w:line="460" w:lineRule="exact"/>
        <w:jc w:val="left"/>
        <w:rPr>
          <w:rFonts w:ascii="宋体" w:hAnsi="宋体" w:cs="宋体"/>
          <w:b/>
          <w:sz w:val="30"/>
          <w:szCs w:val="30"/>
        </w:rPr>
      </w:pPr>
    </w:p>
    <w:p>
      <w:pPr>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我单位完全满足</w:t>
      </w:r>
      <w:r>
        <w:rPr>
          <w:rFonts w:hint="eastAsia" w:ascii="宋体" w:hAnsi="宋体" w:cs="宋体"/>
          <w:sz w:val="24"/>
          <w:szCs w:val="24"/>
          <w:lang w:eastAsia="zh-CN"/>
        </w:rPr>
        <w:t>采购</w:t>
      </w:r>
      <w:r>
        <w:rPr>
          <w:rFonts w:hint="eastAsia" w:ascii="宋体" w:hAnsi="宋体" w:cs="宋体"/>
          <w:sz w:val="24"/>
          <w:szCs w:val="24"/>
        </w:rPr>
        <w:t>文件第三部分拟签订的合同文本要求，不存在任何负偏离。</w:t>
      </w:r>
    </w:p>
    <w:p>
      <w:pPr>
        <w:spacing w:line="400" w:lineRule="exact"/>
        <w:rPr>
          <w:rFonts w:ascii="宋体" w:hAnsi="宋体" w:cs="宋体"/>
          <w:sz w:val="24"/>
          <w:szCs w:val="24"/>
        </w:rPr>
      </w:pPr>
      <w:r>
        <w:rPr>
          <w:rFonts w:hint="eastAsia" w:ascii="宋体" w:hAnsi="宋体" w:cs="宋体"/>
          <w:sz w:val="24"/>
          <w:szCs w:val="24"/>
        </w:rPr>
        <w:t>特此承诺。</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响应人（公章）：___________________</w:t>
      </w:r>
    </w:p>
    <w:p>
      <w:pPr>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法定代表人/授权代表（签字）：___________________</w:t>
      </w:r>
    </w:p>
    <w:p>
      <w:pPr>
        <w:rPr>
          <w:rFonts w:ascii="宋体" w:hAnsi="宋体" w:cs="宋体"/>
          <w:sz w:val="24"/>
          <w:szCs w:val="24"/>
        </w:rPr>
      </w:pPr>
    </w:p>
    <w:p>
      <w:pPr>
        <w:spacing w:line="360" w:lineRule="atLeast"/>
        <w:jc w:val="left"/>
        <w:rPr>
          <w:rFonts w:ascii="宋体" w:hAnsi="宋体" w:cs="宋体"/>
          <w:sz w:val="24"/>
          <w:szCs w:val="24"/>
        </w:rPr>
      </w:pPr>
      <w:r>
        <w:rPr>
          <w:rFonts w:hint="eastAsia" w:ascii="宋体" w:hAnsi="宋体" w:cs="宋体"/>
          <w:sz w:val="24"/>
          <w:szCs w:val="24"/>
        </w:rPr>
        <w:t>日   期：___________________</w:t>
      </w:r>
    </w:p>
    <w:p>
      <w:pPr>
        <w:rPr>
          <w:rFonts w:ascii="宋体" w:hAnsi="宋体" w:cs="宋体"/>
        </w:rPr>
      </w:pPr>
    </w:p>
    <w:p>
      <w:pPr>
        <w:pStyle w:val="38"/>
        <w:ind w:firstLine="420"/>
        <w:jc w:val="center"/>
        <w:rPr>
          <w:rFonts w:hint="default" w:hAnsi="宋体" w:cs="宋体"/>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rPr>
          <w:rFonts w:ascii="宋体" w:hAnsi="宋体" w:cs="宋体"/>
          <w:b/>
          <w:sz w:val="28"/>
        </w:rPr>
      </w:pPr>
    </w:p>
    <w:p>
      <w:pPr>
        <w:spacing w:line="400" w:lineRule="atLeast"/>
        <w:jc w:val="left"/>
        <w:rPr>
          <w:rFonts w:hint="eastAsia" w:ascii="宋体" w:hAnsi="宋体" w:eastAsia="宋体" w:cs="宋体"/>
          <w:bCs/>
          <w:sz w:val="24"/>
          <w:szCs w:val="24"/>
          <w:lang w:eastAsia="zh-CN"/>
        </w:rPr>
      </w:pPr>
      <w:r>
        <w:rPr>
          <w:rFonts w:hint="eastAsia" w:ascii="宋体" w:hAnsi="宋体" w:cs="宋体"/>
          <w:bCs/>
          <w:sz w:val="24"/>
          <w:szCs w:val="24"/>
        </w:rPr>
        <w:t>附件</w:t>
      </w:r>
      <w:r>
        <w:rPr>
          <w:rFonts w:hint="eastAsia" w:ascii="宋体" w:hAnsi="宋体" w:cs="宋体"/>
          <w:bCs/>
          <w:sz w:val="24"/>
          <w:szCs w:val="24"/>
          <w:lang w:eastAsia="zh-CN"/>
        </w:rPr>
        <w:t>九</w:t>
      </w:r>
    </w:p>
    <w:p>
      <w:pPr>
        <w:spacing w:line="240" w:lineRule="atLeast"/>
        <w:ind w:left="1080" w:leftChars="257" w:hanging="540"/>
        <w:jc w:val="center"/>
        <w:rPr>
          <w:rFonts w:ascii="宋体" w:hAnsi="宋体" w:cs="宋体"/>
          <w:b/>
          <w:sz w:val="28"/>
        </w:rPr>
      </w:pPr>
      <w:r>
        <w:rPr>
          <w:rFonts w:hint="eastAsia" w:ascii="宋体" w:hAnsi="宋体" w:cs="宋体"/>
          <w:b/>
          <w:sz w:val="28"/>
        </w:rPr>
        <w:t>残疾人福利性单位声明函</w:t>
      </w:r>
    </w:p>
    <w:p>
      <w:pPr>
        <w:spacing w:line="588" w:lineRule="exact"/>
        <w:rPr>
          <w:rFonts w:ascii="宋体" w:hAnsi="宋体" w:cs="宋体"/>
          <w:b/>
          <w:spacing w:val="6"/>
          <w:sz w:val="30"/>
          <w:szCs w:val="30"/>
        </w:rPr>
      </w:pPr>
    </w:p>
    <w:p>
      <w:pPr>
        <w:spacing w:line="588" w:lineRule="exact"/>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jc w:val="center"/>
        <w:rPr>
          <w:rFonts w:ascii="宋体" w:hAnsi="宋体" w:cs="宋体"/>
          <w:b/>
          <w:sz w:val="28"/>
        </w:rPr>
      </w:pPr>
    </w:p>
    <w:p>
      <w:pPr>
        <w:spacing w:line="400" w:lineRule="atLeast"/>
        <w:rPr>
          <w:rFonts w:ascii="宋体" w:hAnsi="宋体" w:cs="宋体"/>
          <w:b/>
          <w:sz w:val="28"/>
        </w:rPr>
      </w:pPr>
    </w:p>
    <w:p>
      <w:pPr>
        <w:spacing w:line="400" w:lineRule="atLeast"/>
        <w:jc w:val="left"/>
        <w:rPr>
          <w:rFonts w:ascii="宋体" w:hAnsi="宋体" w:cs="宋体"/>
          <w:bCs/>
          <w:sz w:val="24"/>
          <w:szCs w:val="24"/>
        </w:rPr>
      </w:pPr>
      <w:r>
        <w:rPr>
          <w:rFonts w:hint="eastAsia" w:ascii="宋体" w:hAnsi="宋体" w:cs="宋体"/>
          <w:bCs/>
          <w:sz w:val="24"/>
          <w:szCs w:val="24"/>
        </w:rPr>
        <w:t>附件十</w:t>
      </w:r>
    </w:p>
    <w:p>
      <w:pPr>
        <w:spacing w:line="360" w:lineRule="auto"/>
        <w:jc w:val="center"/>
        <w:rPr>
          <w:rFonts w:ascii="宋体" w:hAnsi="宋体" w:cs="宋体"/>
          <w:b/>
          <w:bCs/>
          <w:sz w:val="28"/>
          <w:szCs w:val="28"/>
        </w:rPr>
      </w:pPr>
      <w:r>
        <w:rPr>
          <w:rFonts w:hint="eastAsia" w:ascii="宋体" w:hAnsi="宋体" w:cs="宋体"/>
          <w:b/>
          <w:bCs/>
          <w:sz w:val="28"/>
          <w:szCs w:val="28"/>
        </w:rPr>
        <w:t>监狱企业声明函</w:t>
      </w:r>
    </w:p>
    <w:p>
      <w:pPr>
        <w:spacing w:line="360" w:lineRule="auto"/>
        <w:ind w:left="1080" w:leftChars="257" w:hanging="540"/>
        <w:jc w:val="center"/>
        <w:rPr>
          <w:rFonts w:ascii="宋体" w:hAnsi="宋体" w:cs="宋体"/>
          <w:b/>
          <w:sz w:val="24"/>
        </w:rPr>
      </w:pPr>
    </w:p>
    <w:p>
      <w:pPr>
        <w:widowControl/>
        <w:spacing w:before="100" w:beforeAutospacing="1" w:after="100" w:afterAutospacing="1" w:line="360" w:lineRule="auto"/>
        <w:ind w:firstLine="480" w:firstLineChars="200"/>
        <w:jc w:val="left"/>
        <w:rPr>
          <w:rFonts w:ascii="宋体" w:hAnsi="宋体" w:cs="宋体"/>
          <w:sz w:val="24"/>
        </w:rPr>
      </w:pPr>
      <w:r>
        <w:rPr>
          <w:rFonts w:hint="eastAsia" w:ascii="宋体" w:hAnsi="宋体" w:cs="宋体"/>
          <w:sz w:val="24"/>
        </w:rPr>
        <w:t>本单位郑重声明，本单位在参加</w:t>
      </w:r>
      <w:r>
        <w:rPr>
          <w:rFonts w:hint="eastAsia" w:ascii="宋体" w:hAnsi="宋体" w:cs="宋体"/>
          <w:sz w:val="24"/>
          <w:u w:val="single"/>
        </w:rPr>
        <w:t>（采购人名称）</w:t>
      </w:r>
      <w:r>
        <w:rPr>
          <w:rFonts w:hint="eastAsia" w:ascii="宋体" w:hAnsi="宋体" w:cs="宋体"/>
          <w:sz w:val="24"/>
        </w:rPr>
        <w:t>的</w:t>
      </w:r>
      <w:r>
        <w:rPr>
          <w:rFonts w:hint="eastAsia" w:ascii="宋体" w:hAnsi="宋体" w:cs="宋体"/>
          <w:sz w:val="24"/>
          <w:u w:val="single"/>
        </w:rPr>
        <w:t>（招标项目名称）</w:t>
      </w:r>
      <w:r>
        <w:rPr>
          <w:rFonts w:hint="eastAsia" w:ascii="宋体" w:hAnsi="宋体"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宋体" w:hAnsi="宋体" w:cs="宋体"/>
          <w:sz w:val="24"/>
        </w:rPr>
      </w:pPr>
      <w:r>
        <w:rPr>
          <w:rFonts w:hint="eastAsia" w:ascii="宋体" w:hAnsi="宋体" w:cs="宋体"/>
          <w:sz w:val="24"/>
        </w:rPr>
        <w:t>（1）□</w:t>
      </w:r>
      <w:r>
        <w:rPr>
          <w:rFonts w:hint="eastAsia" w:ascii="宋体" w:hAnsi="宋体" w:cs="宋体"/>
          <w:sz w:val="24"/>
          <w:u w:val="single"/>
        </w:rPr>
        <w:t>（制造商名称）</w:t>
      </w:r>
      <w:r>
        <w:rPr>
          <w:rFonts w:hint="eastAsia" w:ascii="宋体" w:hAnsi="宋体"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sz w:val="24"/>
        </w:rPr>
      </w:pPr>
      <w:r>
        <w:rPr>
          <w:rFonts w:hint="eastAsia" w:ascii="宋体" w:hAnsi="宋体" w:cs="宋体"/>
          <w:sz w:val="24"/>
        </w:rPr>
        <w:t>（2）□</w:t>
      </w:r>
      <w:r>
        <w:rPr>
          <w:rFonts w:hint="eastAsia" w:ascii="宋体" w:hAnsi="宋体" w:cs="宋体"/>
          <w:sz w:val="24"/>
          <w:u w:val="single"/>
        </w:rPr>
        <w:t>（制造商名称）</w:t>
      </w:r>
      <w:r>
        <w:rPr>
          <w:rFonts w:hint="eastAsia" w:ascii="宋体" w:hAnsi="宋体"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sz w:val="24"/>
        </w:rPr>
      </w:pPr>
      <w:r>
        <w:rPr>
          <w:rFonts w:hint="eastAsia" w:ascii="宋体" w:hAnsi="宋体" w:cs="宋体"/>
          <w:sz w:val="24"/>
        </w:rPr>
        <w:t>（3）□</w:t>
      </w:r>
      <w:r>
        <w:rPr>
          <w:rFonts w:hint="eastAsia" w:ascii="宋体" w:hAnsi="宋体" w:cs="宋体"/>
          <w:sz w:val="24"/>
          <w:u w:val="single"/>
        </w:rPr>
        <w:t>（制造商名称）</w:t>
      </w:r>
      <w:r>
        <w:rPr>
          <w:rFonts w:hint="eastAsia" w:ascii="宋体" w:hAnsi="宋体"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宋体" w:hAnsi="宋体" w:cs="宋体"/>
          <w:sz w:val="24"/>
        </w:rPr>
      </w:pPr>
      <w:r>
        <w:rPr>
          <w:rFonts w:hint="eastAsia" w:ascii="宋体" w:hAnsi="宋体" w:cs="宋体"/>
          <w:sz w:val="24"/>
        </w:rPr>
        <w:t>　　本单位对上述声明的真实性负责。如有虚假，将依法承担相应责任。</w:t>
      </w:r>
    </w:p>
    <w:p>
      <w:pPr>
        <w:widowControl/>
        <w:spacing w:before="100" w:beforeAutospacing="1" w:after="100" w:afterAutospacing="1" w:line="360" w:lineRule="auto"/>
        <w:jc w:val="left"/>
        <w:rPr>
          <w:rFonts w:ascii="宋体" w:hAnsi="宋体" w:cs="宋体"/>
          <w:sz w:val="24"/>
        </w:rPr>
      </w:pPr>
      <w:r>
        <w:rPr>
          <w:rFonts w:hint="eastAsia" w:ascii="宋体" w:hAnsi="宋体" w:cs="宋体"/>
          <w:sz w:val="24"/>
        </w:rPr>
        <w:t>　　</w:t>
      </w:r>
    </w:p>
    <w:p>
      <w:pPr>
        <w:widowControl/>
        <w:spacing w:before="100" w:beforeAutospacing="1" w:after="100" w:afterAutospacing="1" w:line="360" w:lineRule="auto"/>
        <w:jc w:val="left"/>
        <w:rPr>
          <w:rFonts w:ascii="宋体" w:hAnsi="宋体" w:cs="宋体"/>
          <w:sz w:val="24"/>
        </w:rPr>
      </w:pPr>
    </w:p>
    <w:p>
      <w:pPr>
        <w:spacing w:line="360" w:lineRule="auto"/>
        <w:ind w:left="1080" w:leftChars="257" w:hanging="540"/>
        <w:jc w:val="center"/>
        <w:rPr>
          <w:rFonts w:ascii="宋体" w:hAnsi="宋体" w:cs="宋体"/>
          <w:b/>
          <w:sz w:val="24"/>
        </w:rPr>
      </w:pPr>
      <w:r>
        <w:rPr>
          <w:rFonts w:hint="eastAsia" w:ascii="宋体" w:hAnsi="宋体" w:cs="宋体"/>
          <w:b/>
          <w:sz w:val="24"/>
        </w:rPr>
        <w:t>　</w:t>
      </w:r>
    </w:p>
    <w:p>
      <w:pPr>
        <w:spacing w:line="588" w:lineRule="exact"/>
        <w:ind w:firstLine="5280" w:firstLineChars="2200"/>
        <w:rPr>
          <w:rFonts w:ascii="宋体" w:hAnsi="宋体" w:cs="宋体"/>
          <w:sz w:val="24"/>
        </w:rPr>
      </w:pPr>
      <w:r>
        <w:rPr>
          <w:rFonts w:hint="eastAsia" w:ascii="宋体" w:hAnsi="宋体" w:cs="宋体"/>
          <w:sz w:val="24"/>
        </w:rPr>
        <w:t>单位名称（盖章）：</w:t>
      </w:r>
    </w:p>
    <w:p>
      <w:pPr>
        <w:widowControl/>
        <w:spacing w:before="100" w:beforeAutospacing="1" w:after="100" w:afterAutospacing="1" w:line="330" w:lineRule="atLeast"/>
        <w:ind w:firstLine="5280" w:firstLineChars="2200"/>
        <w:jc w:val="left"/>
        <w:rPr>
          <w:rFonts w:ascii="宋体" w:hAnsi="宋体" w:cs="宋体"/>
          <w:sz w:val="24"/>
        </w:rPr>
      </w:pPr>
      <w:r>
        <w:rPr>
          <w:rFonts w:hint="eastAsia" w:ascii="宋体" w:hAnsi="宋体" w:cs="宋体"/>
          <w:sz w:val="24"/>
        </w:rPr>
        <w:t>日  期：</w:t>
      </w:r>
    </w:p>
    <w:p>
      <w:pPr>
        <w:widowControl/>
        <w:spacing w:before="100" w:beforeAutospacing="1" w:after="100" w:afterAutospacing="1" w:line="330" w:lineRule="atLeast"/>
        <w:ind w:firstLine="5280" w:firstLineChars="2200"/>
        <w:jc w:val="left"/>
        <w:rPr>
          <w:rFonts w:ascii="宋体" w:hAnsi="宋体" w:cs="宋体"/>
          <w:sz w:val="24"/>
        </w:rPr>
      </w:pPr>
    </w:p>
    <w:p>
      <w:pPr>
        <w:spacing w:line="400" w:lineRule="atLeast"/>
        <w:rPr>
          <w:rFonts w:ascii="宋体" w:hAnsi="宋体" w:cs="宋体"/>
          <w:sz w:val="24"/>
        </w:rPr>
      </w:pPr>
    </w:p>
    <w:p>
      <w:pPr>
        <w:pStyle w:val="38"/>
        <w:ind w:firstLine="0" w:firstLineChars="0"/>
        <w:rPr>
          <w:rFonts w:hint="default" w:hAnsi="宋体" w:cs="宋体"/>
        </w:rPr>
      </w:pPr>
    </w:p>
    <w:p>
      <w:pPr>
        <w:pStyle w:val="18"/>
        <w:spacing w:line="360" w:lineRule="auto"/>
        <w:rPr>
          <w:rFonts w:hint="eastAsia" w:ascii="宋体" w:hAnsi="宋体" w:eastAsia="宋体" w:cs="宋体"/>
          <w:sz w:val="28"/>
          <w:szCs w:val="28"/>
          <w:lang w:eastAsia="zh-CN"/>
        </w:rPr>
      </w:pPr>
      <w:r>
        <w:rPr>
          <w:rFonts w:hint="eastAsia" w:ascii="宋体" w:hAnsi="宋体" w:cs="宋体"/>
        </w:rPr>
        <w:t>附件十</w:t>
      </w:r>
      <w:r>
        <w:rPr>
          <w:rFonts w:hint="eastAsia" w:ascii="宋体" w:hAnsi="宋体" w:cs="宋体"/>
          <w:lang w:eastAsia="zh-CN"/>
        </w:rPr>
        <w:t>一</w:t>
      </w:r>
    </w:p>
    <w:p>
      <w:pPr>
        <w:pStyle w:val="18"/>
        <w:spacing w:line="360" w:lineRule="auto"/>
        <w:jc w:val="center"/>
        <w:rPr>
          <w:rFonts w:ascii="宋体" w:hAnsi="宋体" w:cs="宋体"/>
          <w:sz w:val="28"/>
          <w:szCs w:val="28"/>
        </w:rPr>
      </w:pPr>
      <w:r>
        <w:rPr>
          <w:rStyle w:val="24"/>
          <w:rFonts w:hint="eastAsia" w:ascii="宋体" w:hAnsi="宋体" w:cs="宋体"/>
          <w:sz w:val="28"/>
          <w:szCs w:val="28"/>
        </w:rPr>
        <w:t>中小企业划型标准规定</w:t>
      </w:r>
    </w:p>
    <w:p>
      <w:pPr>
        <w:numPr>
          <w:ilvl w:val="0"/>
          <w:numId w:val="12"/>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sz w:val="24"/>
        </w:rPr>
      </w:pPr>
    </w:p>
    <w:p>
      <w:pPr>
        <w:pStyle w:val="38"/>
        <w:ind w:firstLine="480"/>
        <w:rPr>
          <w:rFonts w:hint="default" w:hAnsi="宋体" w:cs="宋体"/>
          <w:sz w:val="24"/>
        </w:rPr>
      </w:pPr>
    </w:p>
    <w:p>
      <w:pPr>
        <w:rPr>
          <w:rFonts w:ascii="宋体" w:hAnsi="宋体" w:cs="宋体"/>
        </w:rPr>
      </w:pPr>
    </w:p>
    <w:p>
      <w:pPr>
        <w:pStyle w:val="38"/>
        <w:ind w:firstLine="480"/>
        <w:rPr>
          <w:rFonts w:hint="default" w:hAnsi="宋体" w:cs="宋体"/>
          <w:sz w:val="24"/>
        </w:rPr>
      </w:pPr>
    </w:p>
    <w:p>
      <w:pPr>
        <w:rPr>
          <w:rFonts w:ascii="宋体" w:hAnsi="宋体" w:cs="宋体"/>
          <w:sz w:val="24"/>
        </w:rPr>
      </w:pPr>
    </w:p>
    <w:p>
      <w:pPr>
        <w:pStyle w:val="38"/>
        <w:ind w:left="1680" w:firstLine="723"/>
        <w:outlineLvl w:val="0"/>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cs="宋体"/>
          <w:b/>
          <w:sz w:val="24"/>
          <w:szCs w:val="24"/>
        </w:rPr>
      </w:pPr>
      <w:r>
        <w:rPr>
          <w:rFonts w:hint="eastAsia" w:ascii="宋体" w:hAnsi="宋体" w:cs="宋体"/>
          <w:b/>
          <w:sz w:val="24"/>
          <w:szCs w:val="24"/>
        </w:rPr>
        <w:t>一、总则</w:t>
      </w:r>
    </w:p>
    <w:p>
      <w:pPr>
        <w:spacing w:line="480" w:lineRule="exact"/>
        <w:ind w:firstLine="482"/>
        <w:rPr>
          <w:rFonts w:ascii="宋体" w:hAnsi="宋体" w:cs="宋体"/>
          <w:sz w:val="24"/>
          <w:szCs w:val="24"/>
        </w:rPr>
      </w:pPr>
      <w:r>
        <w:rPr>
          <w:rFonts w:hint="eastAsia" w:ascii="宋体" w:hAnsi="宋体" w:cs="宋体"/>
          <w:sz w:val="24"/>
          <w:szCs w:val="24"/>
        </w:rPr>
        <w:t>评标委员会将仅对在实质上响应需求文件要求的论证文件进行评价和比较。论证文件的评价采用综合评分法，评分按商务、技术和价格三部分分别打分的方式进行。满分为100分。</w:t>
      </w:r>
    </w:p>
    <w:p>
      <w:pPr>
        <w:spacing w:line="480" w:lineRule="exact"/>
        <w:rPr>
          <w:rFonts w:ascii="宋体" w:hAnsi="宋体" w:cs="宋体"/>
          <w:sz w:val="24"/>
          <w:szCs w:val="24"/>
        </w:rPr>
      </w:pPr>
      <w:r>
        <w:rPr>
          <w:rFonts w:hint="eastAsia" w:ascii="宋体" w:hAnsi="宋体" w:cs="宋体"/>
          <w:b/>
          <w:bCs/>
          <w:sz w:val="24"/>
          <w:szCs w:val="24"/>
        </w:rPr>
        <w:t>二、评分细则</w:t>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r>
        <w:rPr>
          <w:rFonts w:hint="eastAsia" w:ascii="宋体" w:hAnsi="宋体" w:cs="宋体"/>
          <w:vanish/>
          <w:sz w:val="24"/>
          <w:szCs w:val="24"/>
        </w:rPr>
        <w:pgNum/>
      </w:r>
    </w:p>
    <w:tbl>
      <w:tblPr>
        <w:tblStyle w:val="21"/>
        <w:tblW w:w="4631" w:type="pct"/>
        <w:tblInd w:w="0" w:type="dxa"/>
        <w:tblLayout w:type="autofit"/>
        <w:tblCellMar>
          <w:top w:w="0" w:type="dxa"/>
          <w:left w:w="108" w:type="dxa"/>
          <w:bottom w:w="0" w:type="dxa"/>
          <w:right w:w="108" w:type="dxa"/>
        </w:tblCellMar>
      </w:tblPr>
      <w:tblGrid>
        <w:gridCol w:w="773"/>
        <w:gridCol w:w="963"/>
        <w:gridCol w:w="6551"/>
      </w:tblGrid>
      <w:tr>
        <w:tblPrEx>
          <w:tblCellMar>
            <w:top w:w="0" w:type="dxa"/>
            <w:left w:w="108" w:type="dxa"/>
            <w:bottom w:w="0" w:type="dxa"/>
            <w:right w:w="108" w:type="dxa"/>
          </w:tblCellMar>
        </w:tblPrEx>
        <w:trPr>
          <w:trHeight w:val="303" w:hRule="atLeast"/>
        </w:trPr>
        <w:tc>
          <w:tcPr>
            <w:tcW w:w="46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Style w:val="52"/>
                <w:rFonts w:hint="eastAsia" w:asciiTheme="minorEastAsia" w:hAnsiTheme="minorEastAsia" w:eastAsiaTheme="minorEastAsia" w:cstheme="minorEastAsia"/>
                <w:sz w:val="24"/>
                <w:szCs w:val="24"/>
              </w:rPr>
              <w:t>内容</w:t>
            </w: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Style w:val="52"/>
                <w:rFonts w:hint="eastAsia" w:asciiTheme="minorEastAsia" w:hAnsiTheme="minorEastAsia" w:eastAsiaTheme="minorEastAsia" w:cstheme="minorEastAsia"/>
                <w:sz w:val="24"/>
                <w:szCs w:val="24"/>
              </w:rPr>
              <w:t>评分因素分项</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Style w:val="52"/>
                <w:rFonts w:hint="eastAsia" w:asciiTheme="minorEastAsia" w:hAnsiTheme="minorEastAsia" w:eastAsiaTheme="minorEastAsia" w:cstheme="minorEastAsia"/>
                <w:sz w:val="24"/>
                <w:szCs w:val="24"/>
              </w:rPr>
              <w:t>评分标准</w:t>
            </w:r>
          </w:p>
        </w:tc>
      </w:tr>
      <w:tr>
        <w:tblPrEx>
          <w:tblCellMar>
            <w:top w:w="0" w:type="dxa"/>
            <w:left w:w="108" w:type="dxa"/>
            <w:bottom w:w="0" w:type="dxa"/>
            <w:right w:w="108" w:type="dxa"/>
          </w:tblCellMar>
        </w:tblPrEx>
        <w:trPr>
          <w:trHeight w:val="1192" w:hRule="atLeast"/>
        </w:trPr>
        <w:tc>
          <w:tcPr>
            <w:tcW w:w="46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lang w:eastAsia="zh-CN"/>
              </w:rPr>
            </w:pPr>
            <w:r>
              <w:rPr>
                <w:rStyle w:val="52"/>
                <w:rFonts w:hint="eastAsia" w:asciiTheme="minorEastAsia" w:hAnsiTheme="minorEastAsia" w:eastAsiaTheme="minorEastAsia" w:cstheme="minorEastAsia"/>
                <w:sz w:val="24"/>
                <w:szCs w:val="24"/>
              </w:rPr>
              <w:t>价格</w:t>
            </w:r>
            <w:r>
              <w:rPr>
                <w:rStyle w:val="52"/>
                <w:rFonts w:hint="eastAsia" w:asciiTheme="minorEastAsia" w:hAnsiTheme="minorEastAsia" w:eastAsiaTheme="minorEastAsia" w:cstheme="minorEastAsia"/>
                <w:sz w:val="24"/>
                <w:szCs w:val="24"/>
                <w:lang w:eastAsia="zh-CN"/>
              </w:rPr>
              <w:t>（</w:t>
            </w:r>
            <w:r>
              <w:rPr>
                <w:rStyle w:val="52"/>
                <w:rFonts w:hint="eastAsia" w:asciiTheme="minorEastAsia" w:hAnsiTheme="minorEastAsia" w:eastAsiaTheme="minorEastAsia" w:cstheme="minorEastAsia"/>
                <w:sz w:val="24"/>
                <w:szCs w:val="24"/>
                <w:lang w:val="en-US" w:eastAsia="zh-CN"/>
              </w:rPr>
              <w:t>40分</w:t>
            </w:r>
            <w:r>
              <w:rPr>
                <w:rStyle w:val="52"/>
                <w:rFonts w:hint="eastAsia" w:asciiTheme="minorEastAsia" w:hAnsiTheme="minorEastAsia" w:eastAsiaTheme="minorEastAsia" w:cstheme="minorEastAsia"/>
                <w:sz w:val="24"/>
                <w:szCs w:val="24"/>
                <w:lang w:eastAsia="zh-CN"/>
              </w:rPr>
              <w:t>）</w:t>
            </w: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报价</w:t>
            </w:r>
          </w:p>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(40分)</w:t>
            </w:r>
          </w:p>
        </w:tc>
        <w:tc>
          <w:tcPr>
            <w:tcW w:w="3951" w:type="pct"/>
            <w:tcBorders>
              <w:top w:val="single" w:color="000000" w:sz="8" w:space="0"/>
              <w:left w:val="single" w:color="000000" w:sz="8" w:space="0"/>
              <w:bottom w:val="nil"/>
              <w:right w:val="single" w:color="000000" w:sz="8"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满足采购文件实质要求且投标价格最低的投标报价为评标基准价，其价格分为满分。其价格分统一按照下列公式计算：</w:t>
            </w:r>
          </w:p>
          <w:p>
            <w:pPr>
              <w:widowControl/>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投标报价得分=(评标基准价/</w:t>
            </w:r>
            <w:r>
              <w:rPr>
                <w:rFonts w:hint="eastAsia" w:asciiTheme="minorEastAsia" w:hAnsiTheme="minorEastAsia" w:eastAsiaTheme="minorEastAsia" w:cstheme="minorEastAsia"/>
                <w:color w:val="000000"/>
                <w:sz w:val="24"/>
                <w:szCs w:val="24"/>
                <w:lang w:eastAsia="zh-CN"/>
              </w:rPr>
              <w:t>论证</w:t>
            </w:r>
            <w:r>
              <w:rPr>
                <w:rFonts w:hint="eastAsia" w:asciiTheme="minorEastAsia" w:hAnsiTheme="minorEastAsia" w:eastAsiaTheme="minorEastAsia" w:cstheme="minorEastAsia"/>
                <w:color w:val="000000"/>
                <w:sz w:val="24"/>
                <w:szCs w:val="24"/>
              </w:rPr>
              <w:t>人所报报价)* 40%*100。</w:t>
            </w:r>
          </w:p>
        </w:tc>
      </w:tr>
      <w:tr>
        <w:tblPrEx>
          <w:tblCellMar>
            <w:top w:w="0" w:type="dxa"/>
            <w:left w:w="108" w:type="dxa"/>
            <w:bottom w:w="0" w:type="dxa"/>
            <w:right w:w="108" w:type="dxa"/>
          </w:tblCellMar>
        </w:tblPrEx>
        <w:trPr>
          <w:trHeight w:val="1251" w:hRule="atLeast"/>
        </w:trPr>
        <w:tc>
          <w:tcPr>
            <w:tcW w:w="46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Style w:val="52"/>
                <w:rFonts w:hint="eastAsia" w:asciiTheme="minorEastAsia" w:hAnsiTheme="minorEastAsia" w:eastAsiaTheme="minorEastAsia" w:cstheme="minorEastAsia"/>
                <w:sz w:val="24"/>
                <w:szCs w:val="24"/>
              </w:rPr>
              <w:t>商务部分</w:t>
            </w:r>
            <w:r>
              <w:rPr>
                <w:rStyle w:val="52"/>
                <w:rFonts w:hint="eastAsia" w:asciiTheme="minorEastAsia" w:hAnsiTheme="minorEastAsia" w:eastAsiaTheme="minorEastAsia" w:cstheme="minorEastAsia"/>
                <w:sz w:val="24"/>
                <w:szCs w:val="24"/>
                <w:lang w:eastAsia="zh-CN"/>
              </w:rPr>
              <w:t>（</w:t>
            </w:r>
            <w:r>
              <w:rPr>
                <w:rStyle w:val="52"/>
                <w:rFonts w:hint="eastAsia" w:asciiTheme="minorEastAsia" w:hAnsiTheme="minorEastAsia" w:eastAsiaTheme="minorEastAsia" w:cstheme="minorEastAsia"/>
                <w:sz w:val="24"/>
                <w:szCs w:val="24"/>
                <w:lang w:val="en-US" w:eastAsia="zh-CN"/>
              </w:rPr>
              <w:t>24分</w:t>
            </w:r>
            <w:r>
              <w:rPr>
                <w:rStyle w:val="52"/>
                <w:rFonts w:hint="eastAsia" w:asciiTheme="minorEastAsia" w:hAnsiTheme="minorEastAsia" w:eastAsiaTheme="minorEastAsia" w:cstheme="minorEastAsia"/>
                <w:sz w:val="24"/>
                <w:szCs w:val="24"/>
                <w:lang w:eastAsia="zh-CN"/>
              </w:rPr>
              <w:t>）</w:t>
            </w: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证书  </w:t>
            </w:r>
          </w:p>
          <w:p>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分)</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质量管理体系认证证书，信息安全体系认证证书，环境管理体系认证证书，上述证书每提供1个证书得</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分，最高得</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分；不提供则不得分。需提供证书复印件并加盖公章。</w:t>
            </w:r>
          </w:p>
        </w:tc>
      </w:tr>
      <w:tr>
        <w:tblPrEx>
          <w:tblCellMar>
            <w:top w:w="0" w:type="dxa"/>
            <w:left w:w="108" w:type="dxa"/>
            <w:bottom w:w="0" w:type="dxa"/>
            <w:right w:w="108" w:type="dxa"/>
          </w:tblCellMar>
        </w:tblPrEx>
        <w:trPr>
          <w:trHeight w:val="1428" w:hRule="atLeast"/>
        </w:trPr>
        <w:tc>
          <w:tcPr>
            <w:tcW w:w="46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业绩</w:t>
            </w:r>
          </w:p>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(15分)</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响应人近三年（2020年1月至今）有类似机房装修改造项目相关案例的,每提供一项得3分，最多得15分。提供合同复印件,包含首页、签署盖章页以及显示上述内容相关页，否则不予认可。</w:t>
            </w:r>
          </w:p>
        </w:tc>
      </w:tr>
      <w:tr>
        <w:tblPrEx>
          <w:tblCellMar>
            <w:top w:w="0" w:type="dxa"/>
            <w:left w:w="108" w:type="dxa"/>
            <w:bottom w:w="0" w:type="dxa"/>
            <w:right w:w="108" w:type="dxa"/>
          </w:tblCellMar>
        </w:tblPrEx>
        <w:trPr>
          <w:trHeight w:val="3233" w:hRule="atLeast"/>
        </w:trPr>
        <w:tc>
          <w:tcPr>
            <w:tcW w:w="466" w:type="pct"/>
            <w:vMerge w:val="restart"/>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Style w:val="52"/>
                <w:rFonts w:hint="eastAsia" w:asciiTheme="minorEastAsia" w:hAnsiTheme="minorEastAsia" w:eastAsiaTheme="minorEastAsia" w:cstheme="minorEastAsia"/>
                <w:sz w:val="24"/>
                <w:szCs w:val="24"/>
              </w:rPr>
              <w:t>技术部分</w:t>
            </w:r>
            <w:r>
              <w:rPr>
                <w:rStyle w:val="52"/>
                <w:rFonts w:hint="eastAsia" w:asciiTheme="minorEastAsia" w:hAnsiTheme="minorEastAsia" w:eastAsiaTheme="minorEastAsia" w:cstheme="minorEastAsia"/>
                <w:sz w:val="24"/>
                <w:szCs w:val="24"/>
                <w:lang w:eastAsia="zh-CN"/>
              </w:rPr>
              <w:t>（</w:t>
            </w:r>
            <w:r>
              <w:rPr>
                <w:rStyle w:val="52"/>
                <w:rFonts w:hint="eastAsia" w:asciiTheme="minorEastAsia" w:hAnsiTheme="minorEastAsia" w:eastAsiaTheme="minorEastAsia" w:cstheme="minorEastAsia"/>
                <w:sz w:val="24"/>
                <w:szCs w:val="24"/>
                <w:lang w:val="en-US" w:eastAsia="zh-CN"/>
              </w:rPr>
              <w:t>36分</w:t>
            </w:r>
            <w:r>
              <w:rPr>
                <w:rStyle w:val="52"/>
                <w:rFonts w:hint="eastAsia" w:asciiTheme="minorEastAsia" w:hAnsiTheme="minorEastAsia" w:eastAsiaTheme="minorEastAsia" w:cstheme="minorEastAsia"/>
                <w:sz w:val="24"/>
                <w:szCs w:val="24"/>
                <w:lang w:eastAsia="zh-CN"/>
              </w:rPr>
              <w:t>）</w:t>
            </w: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项目人员</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numPr>
                <w:ilvl w:val="0"/>
                <w:numId w:val="13"/>
              </w:numP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拟派项目经理：具有五年及以上</w:t>
            </w:r>
            <w:r>
              <w:rPr>
                <w:rFonts w:hint="eastAsia" w:asciiTheme="minorEastAsia" w:hAnsiTheme="minorEastAsia" w:eastAsiaTheme="minorEastAsia" w:cstheme="minorEastAsia"/>
                <w:sz w:val="24"/>
                <w:szCs w:val="24"/>
                <w:lang w:eastAsia="zh-CN"/>
              </w:rPr>
              <w:t>施工项目</w:t>
            </w:r>
            <w:r>
              <w:rPr>
                <w:rFonts w:hint="eastAsia" w:asciiTheme="minorEastAsia" w:hAnsiTheme="minorEastAsia" w:eastAsiaTheme="minorEastAsia" w:cstheme="minorEastAsia"/>
                <w:sz w:val="24"/>
                <w:szCs w:val="24"/>
              </w:rPr>
              <w:t>经验，得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四年及以上经验，得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三年及以上经验，得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；三年以下经验，得</w:t>
            </w:r>
            <w:r>
              <w:rPr>
                <w:rFonts w:hint="eastAsia" w:asciiTheme="minorEastAsia" w:hAnsiTheme="minorEastAsia" w:eastAsiaTheme="minorEastAsia" w:cstheme="minorEastAsia"/>
                <w:sz w:val="24"/>
                <w:szCs w:val="24"/>
                <w:lang w:val="en-US" w:eastAsia="zh-CN"/>
              </w:rPr>
              <w:t>1分；</w:t>
            </w:r>
            <w:r>
              <w:rPr>
                <w:rFonts w:hint="eastAsia" w:asciiTheme="minorEastAsia" w:hAnsiTheme="minorEastAsia" w:eastAsiaTheme="minorEastAsia" w:cstheme="minorEastAsia"/>
                <w:sz w:val="24"/>
                <w:szCs w:val="24"/>
                <w:lang w:eastAsia="zh-CN"/>
              </w:rPr>
              <w:t>未提供则得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分</w:t>
            </w:r>
            <w:r>
              <w:rPr>
                <w:rFonts w:hint="eastAsia" w:asciiTheme="minorEastAsia" w:hAnsiTheme="minorEastAsia" w:eastAsiaTheme="minorEastAsia" w:cstheme="minorEastAsia"/>
                <w:sz w:val="24"/>
                <w:szCs w:val="24"/>
              </w:rPr>
              <w:t>（依据学历证书彩色扫描件及工作履历）。注：需提供</w:t>
            </w:r>
            <w:r>
              <w:rPr>
                <w:rFonts w:hint="eastAsia" w:asciiTheme="minorEastAsia" w:hAnsiTheme="minorEastAsia" w:eastAsiaTheme="minorEastAsia" w:cstheme="minorEastAsia"/>
                <w:sz w:val="24"/>
                <w:szCs w:val="24"/>
                <w:lang w:eastAsia="zh-CN"/>
              </w:rPr>
              <w:t>论证</w:t>
            </w:r>
            <w:r>
              <w:rPr>
                <w:rFonts w:hint="eastAsia" w:asciiTheme="minorEastAsia" w:hAnsiTheme="minorEastAsia" w:eastAsiaTheme="minorEastAsia" w:cstheme="minorEastAsia"/>
                <w:sz w:val="24"/>
                <w:szCs w:val="24"/>
              </w:rPr>
              <w:t>人为本项目的项目经理缴纳开标前12个月内至少连续6个月社保的证明材料，否则该项不得分。</w:t>
            </w:r>
          </w:p>
          <w:p>
            <w:pPr>
              <w:pStyle w:val="1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2.项目施工人员：全部具有3年及以上相关施工经验的，得5分；全部具有2年及以上经验的，得3分；全部具有1年及以上经验的，得1分；不满足的或未提供的，不得分。注：论证人需提供承诺函并加盖公章。</w:t>
            </w:r>
          </w:p>
        </w:tc>
      </w:tr>
      <w:tr>
        <w:tblPrEx>
          <w:tblCellMar>
            <w:top w:w="0" w:type="dxa"/>
            <w:left w:w="108" w:type="dxa"/>
            <w:bottom w:w="0" w:type="dxa"/>
            <w:right w:w="108" w:type="dxa"/>
          </w:tblCellMar>
        </w:tblPrEx>
        <w:trPr>
          <w:trHeight w:val="1575" w:hRule="atLeast"/>
        </w:trPr>
        <w:tc>
          <w:tcPr>
            <w:tcW w:w="466" w:type="pct"/>
            <w:vMerge w:val="continue"/>
            <w:tcBorders>
              <w:left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581" w:type="pc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施工方案</w:t>
            </w:r>
          </w:p>
          <w:p>
            <w:pPr>
              <w:pStyle w:val="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针对本项目提供施工方案，包括但不限于1.总体布置及工期安排；2.施工重点、难点技术分析；3.工期保证措施；4.突发事件应急预案；5.与各方协调、配合工作方案；6.提供验收手册和验收工具</w:t>
            </w:r>
            <w:r>
              <w:rPr>
                <w:rFonts w:hint="eastAsia" w:asciiTheme="minorEastAsia" w:hAnsiTheme="minorEastAsia" w:eastAsiaTheme="minorEastAsia" w:cstheme="minorEastAsia"/>
                <w:color w:val="000000"/>
                <w:sz w:val="24"/>
                <w:szCs w:val="24"/>
                <w:lang w:eastAsia="zh-CN"/>
              </w:rPr>
              <w:t>及相关培训</w:t>
            </w:r>
            <w:r>
              <w:rPr>
                <w:rFonts w:hint="eastAsia" w:asciiTheme="minorEastAsia" w:hAnsiTheme="minorEastAsia" w:eastAsiaTheme="minorEastAsia" w:cstheme="minorEastAsia"/>
                <w:color w:val="000000"/>
                <w:sz w:val="24"/>
                <w:szCs w:val="24"/>
              </w:rPr>
              <w:t>，并承担相关费用。</w:t>
            </w:r>
          </w:p>
          <w:p>
            <w:pPr>
              <w:widowControl/>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按照上述要求进行评定：优（</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分）、良（</w:t>
            </w:r>
            <w:r>
              <w:rPr>
                <w:rFonts w:hint="eastAsia" w:asciiTheme="minorEastAsia" w:hAnsiTheme="minorEastAsia" w:eastAsiaTheme="minorEastAsia" w:cstheme="minorEastAsia"/>
                <w:color w:val="000000"/>
                <w:sz w:val="24"/>
                <w:szCs w:val="24"/>
                <w:lang w:val="en-US" w:eastAsia="zh-CN"/>
              </w:rPr>
              <w:t>16</w:t>
            </w:r>
            <w:r>
              <w:rPr>
                <w:rFonts w:hint="eastAsia" w:asciiTheme="minorEastAsia" w:hAnsiTheme="minorEastAsia" w:eastAsiaTheme="minorEastAsia" w:cstheme="minorEastAsia"/>
                <w:color w:val="000000"/>
                <w:sz w:val="24"/>
                <w:szCs w:val="24"/>
              </w:rPr>
              <w:t>分）、中（</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2分）、差（</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未提供施工</w:t>
            </w:r>
            <w:r>
              <w:rPr>
                <w:rFonts w:hint="eastAsia" w:asciiTheme="minorEastAsia" w:hAnsiTheme="minorEastAsia" w:eastAsiaTheme="minorEastAsia" w:cstheme="minorEastAsia"/>
                <w:color w:val="000000"/>
                <w:sz w:val="24"/>
                <w:szCs w:val="24"/>
                <w:lang w:eastAsia="zh-CN"/>
              </w:rPr>
              <w:t>方</w:t>
            </w:r>
            <w:r>
              <w:rPr>
                <w:rFonts w:hint="eastAsia" w:asciiTheme="minorEastAsia" w:hAnsiTheme="minorEastAsia" w:eastAsiaTheme="minorEastAsia" w:cstheme="minorEastAsia"/>
                <w:color w:val="000000"/>
                <w:sz w:val="24"/>
                <w:szCs w:val="24"/>
              </w:rPr>
              <w:t>案得0分。</w:t>
            </w:r>
          </w:p>
        </w:tc>
      </w:tr>
      <w:tr>
        <w:tblPrEx>
          <w:tblCellMar>
            <w:top w:w="0" w:type="dxa"/>
            <w:left w:w="108" w:type="dxa"/>
            <w:bottom w:w="0" w:type="dxa"/>
            <w:right w:w="108" w:type="dxa"/>
          </w:tblCellMar>
        </w:tblPrEx>
        <w:trPr>
          <w:trHeight w:val="639" w:hRule="atLeast"/>
        </w:trPr>
        <w:tc>
          <w:tcPr>
            <w:tcW w:w="466" w:type="pct"/>
            <w:vMerge w:val="continue"/>
            <w:tcBorders>
              <w:left w:val="single" w:color="000000" w:sz="8" w:space="0"/>
              <w:right w:val="single" w:color="000000" w:sz="8"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质保</w:t>
            </w:r>
          </w:p>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(5分)</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numPr>
                <w:ilvl w:val="0"/>
                <w:numId w:val="14"/>
              </w:numP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质保期、</w:t>
            </w:r>
            <w:r>
              <w:rPr>
                <w:rFonts w:hint="eastAsia" w:asciiTheme="minorEastAsia" w:hAnsiTheme="minorEastAsia" w:eastAsiaTheme="minorEastAsia" w:cstheme="minorEastAsia"/>
                <w:color w:val="000000"/>
                <w:sz w:val="24"/>
                <w:szCs w:val="24"/>
              </w:rPr>
              <w:t>维修响应时间及维保期内巡检次数</w:t>
            </w:r>
            <w:r>
              <w:rPr>
                <w:rFonts w:hint="eastAsia" w:asciiTheme="minorEastAsia" w:hAnsiTheme="minorEastAsia" w:eastAsiaTheme="minorEastAsia" w:cstheme="minorEastAsia"/>
                <w:color w:val="000000"/>
                <w:sz w:val="24"/>
                <w:szCs w:val="24"/>
                <w:lang w:eastAsia="zh-CN"/>
              </w:rPr>
              <w:t>完全</w:t>
            </w:r>
            <w:r>
              <w:rPr>
                <w:rFonts w:hint="eastAsia" w:asciiTheme="minorEastAsia" w:hAnsiTheme="minorEastAsia" w:eastAsiaTheme="minorEastAsia" w:cstheme="minorEastAsia"/>
                <w:color w:val="000000"/>
                <w:sz w:val="24"/>
                <w:szCs w:val="24"/>
              </w:rPr>
              <w:t>满足采购文件要求</w:t>
            </w:r>
            <w:r>
              <w:rPr>
                <w:rFonts w:hint="eastAsia" w:asciiTheme="minorEastAsia" w:hAnsiTheme="minorEastAsia" w:eastAsiaTheme="minorEastAsia" w:cstheme="minorEastAsia"/>
                <w:color w:val="000000"/>
                <w:sz w:val="24"/>
                <w:szCs w:val="24"/>
                <w:lang w:eastAsia="zh-CN"/>
              </w:rPr>
              <w:t>，得</w:t>
            </w:r>
            <w:r>
              <w:rPr>
                <w:rFonts w:hint="eastAsia" w:asciiTheme="minorEastAsia" w:hAnsiTheme="minorEastAsia" w:eastAsiaTheme="minorEastAsia" w:cstheme="minorEastAsia"/>
                <w:color w:val="000000"/>
                <w:sz w:val="24"/>
                <w:szCs w:val="24"/>
                <w:lang w:val="en-US" w:eastAsia="zh-CN"/>
              </w:rPr>
              <w:t>3分；质保期、维修响应时间及维保期内巡检次数，每有1项不满足，扣1分。</w:t>
            </w:r>
          </w:p>
          <w:p>
            <w:pPr>
              <w:widowControl/>
              <w:numPr>
                <w:ilvl w:val="0"/>
                <w:numId w:val="0"/>
              </w:numP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2.每延长1年质保期，增加1分。</w:t>
            </w:r>
          </w:p>
          <w:p>
            <w:pPr>
              <w:widowControl/>
              <w:numPr>
                <w:ilvl w:val="0"/>
                <w:numId w:val="0"/>
              </w:numP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本项最多得5分，最低得0分。</w:t>
            </w:r>
          </w:p>
        </w:tc>
      </w:tr>
      <w:tr>
        <w:tblPrEx>
          <w:tblCellMar>
            <w:top w:w="0" w:type="dxa"/>
            <w:left w:w="108" w:type="dxa"/>
            <w:bottom w:w="0" w:type="dxa"/>
            <w:right w:w="108" w:type="dxa"/>
          </w:tblCellMar>
        </w:tblPrEx>
        <w:trPr>
          <w:trHeight w:val="639" w:hRule="atLeast"/>
        </w:trPr>
        <w:tc>
          <w:tcPr>
            <w:tcW w:w="466"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c>
          <w:tcPr>
            <w:tcW w:w="58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tabs>
                <w:tab w:val="left" w:pos="374"/>
              </w:tabs>
              <w:jc w:val="center"/>
              <w:textAlignment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工期</w:t>
            </w:r>
          </w:p>
          <w:p>
            <w:pPr>
              <w:widowControl/>
              <w:tabs>
                <w:tab w:val="left" w:pos="374"/>
              </w:tabs>
              <w:jc w:val="center"/>
              <w:textAlignment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1分</w:t>
            </w:r>
            <w:r>
              <w:rPr>
                <w:rFonts w:hint="eastAsia" w:asciiTheme="minorEastAsia" w:hAnsiTheme="minorEastAsia" w:eastAsiaTheme="minorEastAsia"/>
                <w:lang w:eastAsia="zh-CN"/>
              </w:rPr>
              <w:t>）</w:t>
            </w:r>
          </w:p>
        </w:tc>
        <w:tc>
          <w:tcPr>
            <w:tcW w:w="395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numPr>
                <w:ilvl w:val="0"/>
                <w:numId w:val="0"/>
              </w:numP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完全满足采购文件要求的工期，得1分；否则不得分。</w:t>
            </w:r>
          </w:p>
        </w:tc>
      </w:tr>
    </w:tbl>
    <w:p>
      <w:pPr>
        <w:pStyle w:val="10"/>
      </w:pPr>
    </w:p>
    <w:p>
      <w:pPr>
        <w:pStyle w:val="38"/>
        <w:ind w:firstLine="0" w:firstLineChars="0"/>
        <w:rPr>
          <w:rFonts w:hint="default" w:hAnsi="宋体" w:cs="宋体"/>
          <w:sz w:val="24"/>
          <w:szCs w:val="24"/>
        </w:rPr>
      </w:pPr>
      <w:r>
        <w:rPr>
          <w:rFonts w:hAnsi="宋体" w:cs="宋体"/>
          <w:sz w:val="24"/>
          <w:szCs w:val="24"/>
        </w:rPr>
        <w:t>注：1.非专门面向中小企业采购标的执行价格扣除后参与评审的优惠政策，具体如下：《政府采购促进中小企业发展管理办法》（财库﹝2020﹞46 号）的规定，对满足价格扣除条件且在响应文件中提交了《中小企业声明函》的响应人，其响应报价中由小型和微型企业制造的产品、提供的服务的报价扣除10%后参与评审。监狱企业提供了由省级以上监狱管理局（北京市含教育矫治局）、戒毒管理局（含新疆生产建设兵团）出具的属于监狱企业的证明文件的，视同小型和微型企业。残疾人福利性单位提供了《残疾人福利性单位声明函》，视同小型、微型企业。残疾人福利性单位属于小型、微型企业的，不重复享受政策。</w:t>
      </w:r>
    </w:p>
    <w:p>
      <w:pPr>
        <w:rPr>
          <w:rFonts w:ascii="宋体" w:hAnsi="宋体" w:cs="宋体"/>
        </w:rPr>
      </w:pPr>
    </w:p>
    <w:p>
      <w:pPr>
        <w:rPr>
          <w:rFonts w:ascii="宋体" w:hAnsi="宋体" w:cs="宋体"/>
        </w:rPr>
      </w:pPr>
    </w:p>
    <w:sectPr>
      <w:headerReference r:id="rId9" w:type="default"/>
      <w:footerReference r:id="rId10"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tabs>
        <w:tab w:val="left" w:pos="2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26</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27</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cs="宋体"/>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黑体" w:eastAsia="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64B18"/>
    <w:multiLevelType w:val="singleLevel"/>
    <w:tmpl w:val="91164B18"/>
    <w:lvl w:ilvl="0" w:tentative="0">
      <w:start w:val="1"/>
      <w:numFmt w:val="decimal"/>
      <w:lvlText w:val="%1."/>
      <w:lvlJc w:val="left"/>
      <w:pPr>
        <w:tabs>
          <w:tab w:val="left" w:pos="312"/>
        </w:tabs>
      </w:pPr>
    </w:lvl>
  </w:abstractNum>
  <w:abstractNum w:abstractNumId="1">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2">
    <w:nsid w:val="CD165430"/>
    <w:multiLevelType w:val="singleLevel"/>
    <w:tmpl w:val="CD165430"/>
    <w:lvl w:ilvl="0" w:tentative="0">
      <w:start w:val="1"/>
      <w:numFmt w:val="decimal"/>
      <w:suff w:val="nothing"/>
      <w:lvlText w:val="（%1）"/>
      <w:lvlJc w:val="left"/>
      <w:pPr>
        <w:ind w:left="1381" w:firstLine="0"/>
      </w:pPr>
    </w:lvl>
  </w:abstractNum>
  <w:abstractNum w:abstractNumId="3">
    <w:nsid w:val="FC5B7DDE"/>
    <w:multiLevelType w:val="singleLevel"/>
    <w:tmpl w:val="FC5B7DDE"/>
    <w:lvl w:ilvl="0" w:tentative="0">
      <w:start w:val="2"/>
      <w:numFmt w:val="decimal"/>
      <w:suff w:val="nothing"/>
      <w:lvlText w:val="%1、"/>
      <w:lvlJc w:val="left"/>
    </w:lvl>
  </w:abstractNum>
  <w:abstractNum w:abstractNumId="4">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5">
    <w:nsid w:val="2AFA2696"/>
    <w:multiLevelType w:val="singleLevel"/>
    <w:tmpl w:val="2AFA2696"/>
    <w:lvl w:ilvl="0" w:tentative="0">
      <w:start w:val="1"/>
      <w:numFmt w:val="chineseCounting"/>
      <w:suff w:val="space"/>
      <w:lvlText w:val="第%1部分"/>
      <w:lvlJc w:val="left"/>
      <w:rPr>
        <w:rFonts w:hint="eastAsia"/>
      </w:rPr>
    </w:lvl>
  </w:abstractNum>
  <w:abstractNum w:abstractNumId="6">
    <w:nsid w:val="2DF6718F"/>
    <w:multiLevelType w:val="singleLevel"/>
    <w:tmpl w:val="2DF6718F"/>
    <w:lvl w:ilvl="0" w:tentative="0">
      <w:start w:val="1"/>
      <w:numFmt w:val="decimal"/>
      <w:lvlText w:val="(%1)"/>
      <w:lvlJc w:val="left"/>
      <w:pPr>
        <w:tabs>
          <w:tab w:val="left" w:pos="960"/>
        </w:tabs>
        <w:ind w:left="960" w:hanging="420"/>
      </w:pPr>
      <w:rPr>
        <w:rFonts w:hint="eastAsia"/>
      </w:rPr>
    </w:lvl>
  </w:abstractNum>
  <w:abstractNum w:abstractNumId="7">
    <w:nsid w:val="36A80440"/>
    <w:multiLevelType w:val="multilevel"/>
    <w:tmpl w:val="36A80440"/>
    <w:lvl w:ilvl="0" w:tentative="0">
      <w:start w:val="1"/>
      <w:numFmt w:val="decimal"/>
      <w:lvlText w:val="%1)"/>
      <w:lvlJc w:val="left"/>
      <w:pPr>
        <w:ind w:left="420" w:hanging="420"/>
      </w:p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9D4915"/>
    <w:multiLevelType w:val="singleLevel"/>
    <w:tmpl w:val="519D4915"/>
    <w:lvl w:ilvl="0" w:tentative="0">
      <w:start w:val="1"/>
      <w:numFmt w:val="decimal"/>
      <w:lvlText w:val="%1."/>
      <w:lvlJc w:val="left"/>
      <w:pPr>
        <w:tabs>
          <w:tab w:val="left" w:pos="312"/>
        </w:tabs>
      </w:pPr>
    </w:lvl>
  </w:abstractNum>
  <w:abstractNum w:abstractNumId="9">
    <w:nsid w:val="568F7998"/>
    <w:multiLevelType w:val="singleLevel"/>
    <w:tmpl w:val="568F7998"/>
    <w:lvl w:ilvl="0" w:tentative="0">
      <w:start w:val="1"/>
      <w:numFmt w:val="decimal"/>
      <w:lvlText w:val="%1．"/>
      <w:lvlJc w:val="left"/>
      <w:pPr>
        <w:tabs>
          <w:tab w:val="left" w:pos="420"/>
        </w:tabs>
        <w:ind w:left="420" w:hanging="420"/>
      </w:pPr>
      <w:rPr>
        <w:rFonts w:hint="eastAsia"/>
      </w:rPr>
    </w:lvl>
  </w:abstractNum>
  <w:abstractNum w:abstractNumId="10">
    <w:nsid w:val="59F6D0D3"/>
    <w:multiLevelType w:val="singleLevel"/>
    <w:tmpl w:val="59F6D0D3"/>
    <w:lvl w:ilvl="0" w:tentative="0">
      <w:start w:val="1"/>
      <w:numFmt w:val="chineseCounting"/>
      <w:suff w:val="nothing"/>
      <w:lvlText w:val="%1、"/>
      <w:lvlJc w:val="left"/>
    </w:lvl>
  </w:abstractNum>
  <w:abstractNum w:abstractNumId="11">
    <w:nsid w:val="5F7DBD65"/>
    <w:multiLevelType w:val="singleLevel"/>
    <w:tmpl w:val="5F7DBD65"/>
    <w:lvl w:ilvl="0" w:tentative="0">
      <w:start w:val="1"/>
      <w:numFmt w:val="decimal"/>
      <w:lvlText w:val="%1."/>
      <w:lvlJc w:val="left"/>
      <w:pPr>
        <w:tabs>
          <w:tab w:val="left" w:pos="312"/>
        </w:tabs>
      </w:pPr>
    </w:lvl>
  </w:abstractNum>
  <w:abstractNum w:abstractNumId="12">
    <w:nsid w:val="6B492341"/>
    <w:multiLevelType w:val="multilevel"/>
    <w:tmpl w:val="6B4923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5E583B"/>
    <w:multiLevelType w:val="singleLevel"/>
    <w:tmpl w:val="6E5E583B"/>
    <w:lvl w:ilvl="0" w:tentative="0">
      <w:start w:val="5"/>
      <w:numFmt w:val="decimal"/>
      <w:lvlText w:val="%1."/>
      <w:lvlJc w:val="left"/>
      <w:pPr>
        <w:tabs>
          <w:tab w:val="left" w:pos="312"/>
        </w:tabs>
      </w:pPr>
    </w:lvl>
  </w:abstractNum>
  <w:num w:numId="1">
    <w:abstractNumId w:val="5"/>
  </w:num>
  <w:num w:numId="2">
    <w:abstractNumId w:val="11"/>
  </w:num>
  <w:num w:numId="3">
    <w:abstractNumId w:val="13"/>
  </w:num>
  <w:num w:numId="4">
    <w:abstractNumId w:val="1"/>
  </w:num>
  <w:num w:numId="5">
    <w:abstractNumId w:val="4"/>
  </w:num>
  <w:num w:numId="6">
    <w:abstractNumId w:val="2"/>
  </w:num>
  <w:num w:numId="7">
    <w:abstractNumId w:val="3"/>
  </w:num>
  <w:num w:numId="8">
    <w:abstractNumId w:val="9"/>
  </w:num>
  <w:num w:numId="9">
    <w:abstractNumId w:val="6"/>
  </w:num>
  <w:num w:numId="10">
    <w:abstractNumId w:val="7"/>
  </w:num>
  <w:num w:numId="11">
    <w:abstractNumId w:val="12"/>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5676"/>
    <w:rsid w:val="000F32C4"/>
    <w:rsid w:val="000F4CE6"/>
    <w:rsid w:val="000F63F0"/>
    <w:rsid w:val="0010027C"/>
    <w:rsid w:val="00100A53"/>
    <w:rsid w:val="00117399"/>
    <w:rsid w:val="00121368"/>
    <w:rsid w:val="00121974"/>
    <w:rsid w:val="00122634"/>
    <w:rsid w:val="001263FE"/>
    <w:rsid w:val="001312FB"/>
    <w:rsid w:val="00131BEF"/>
    <w:rsid w:val="001349A8"/>
    <w:rsid w:val="00142581"/>
    <w:rsid w:val="00152509"/>
    <w:rsid w:val="001535E6"/>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60AE"/>
    <w:rsid w:val="0022747D"/>
    <w:rsid w:val="002308E9"/>
    <w:rsid w:val="002314B9"/>
    <w:rsid w:val="00242C9D"/>
    <w:rsid w:val="002536BB"/>
    <w:rsid w:val="0025628F"/>
    <w:rsid w:val="00257CCE"/>
    <w:rsid w:val="00261ECC"/>
    <w:rsid w:val="00263232"/>
    <w:rsid w:val="0027737C"/>
    <w:rsid w:val="00280759"/>
    <w:rsid w:val="00287850"/>
    <w:rsid w:val="00294F38"/>
    <w:rsid w:val="002A350B"/>
    <w:rsid w:val="002A736F"/>
    <w:rsid w:val="002A7B56"/>
    <w:rsid w:val="002B1E90"/>
    <w:rsid w:val="002D0CDC"/>
    <w:rsid w:val="002D2410"/>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3D73"/>
    <w:rsid w:val="00432DC9"/>
    <w:rsid w:val="004443EC"/>
    <w:rsid w:val="00444DFA"/>
    <w:rsid w:val="00451A17"/>
    <w:rsid w:val="00456035"/>
    <w:rsid w:val="00456DE7"/>
    <w:rsid w:val="00475BB9"/>
    <w:rsid w:val="00480F00"/>
    <w:rsid w:val="00491DB7"/>
    <w:rsid w:val="00492598"/>
    <w:rsid w:val="0049505F"/>
    <w:rsid w:val="004959FB"/>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A3D8F"/>
    <w:rsid w:val="005B3979"/>
    <w:rsid w:val="005C2A6F"/>
    <w:rsid w:val="005C5435"/>
    <w:rsid w:val="005C5CD0"/>
    <w:rsid w:val="005D15F9"/>
    <w:rsid w:val="005E01C2"/>
    <w:rsid w:val="005E2379"/>
    <w:rsid w:val="005E242C"/>
    <w:rsid w:val="005F0BAF"/>
    <w:rsid w:val="00603FE0"/>
    <w:rsid w:val="00624A65"/>
    <w:rsid w:val="006356ED"/>
    <w:rsid w:val="00641F64"/>
    <w:rsid w:val="006836FC"/>
    <w:rsid w:val="006A0A79"/>
    <w:rsid w:val="006A1503"/>
    <w:rsid w:val="006A3ACD"/>
    <w:rsid w:val="006B1D7E"/>
    <w:rsid w:val="006C04C3"/>
    <w:rsid w:val="006C38BF"/>
    <w:rsid w:val="006C687F"/>
    <w:rsid w:val="006D5430"/>
    <w:rsid w:val="006E320A"/>
    <w:rsid w:val="006E489C"/>
    <w:rsid w:val="0072011F"/>
    <w:rsid w:val="0073062A"/>
    <w:rsid w:val="00776734"/>
    <w:rsid w:val="00790930"/>
    <w:rsid w:val="007920F4"/>
    <w:rsid w:val="00795872"/>
    <w:rsid w:val="007A092F"/>
    <w:rsid w:val="007A605B"/>
    <w:rsid w:val="007B6D8A"/>
    <w:rsid w:val="007B6EA8"/>
    <w:rsid w:val="007C5564"/>
    <w:rsid w:val="007F5B66"/>
    <w:rsid w:val="0080264F"/>
    <w:rsid w:val="00810AED"/>
    <w:rsid w:val="00850915"/>
    <w:rsid w:val="00851B4F"/>
    <w:rsid w:val="00854A7B"/>
    <w:rsid w:val="00863696"/>
    <w:rsid w:val="00876AE6"/>
    <w:rsid w:val="008778BD"/>
    <w:rsid w:val="00880E6D"/>
    <w:rsid w:val="00887BFB"/>
    <w:rsid w:val="008A20BF"/>
    <w:rsid w:val="008C05E7"/>
    <w:rsid w:val="008C0789"/>
    <w:rsid w:val="008C5FE8"/>
    <w:rsid w:val="008D0631"/>
    <w:rsid w:val="008E0BB4"/>
    <w:rsid w:val="008E5DD3"/>
    <w:rsid w:val="008F3536"/>
    <w:rsid w:val="008F7C9D"/>
    <w:rsid w:val="00924A96"/>
    <w:rsid w:val="00937B3D"/>
    <w:rsid w:val="00942DD3"/>
    <w:rsid w:val="00943ED2"/>
    <w:rsid w:val="009532D1"/>
    <w:rsid w:val="00971248"/>
    <w:rsid w:val="00973A2E"/>
    <w:rsid w:val="00981AF9"/>
    <w:rsid w:val="0099021D"/>
    <w:rsid w:val="009A1246"/>
    <w:rsid w:val="009A1CDA"/>
    <w:rsid w:val="009A48EE"/>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B60EB"/>
    <w:rsid w:val="00AC31BA"/>
    <w:rsid w:val="00AD6A5E"/>
    <w:rsid w:val="00B00FAF"/>
    <w:rsid w:val="00B01A86"/>
    <w:rsid w:val="00B125E4"/>
    <w:rsid w:val="00B37A0D"/>
    <w:rsid w:val="00B45E34"/>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53DC8"/>
    <w:rsid w:val="00C82C48"/>
    <w:rsid w:val="00C947C6"/>
    <w:rsid w:val="00CA04DF"/>
    <w:rsid w:val="00CA5711"/>
    <w:rsid w:val="00CB307B"/>
    <w:rsid w:val="00CC0C3A"/>
    <w:rsid w:val="00CE026F"/>
    <w:rsid w:val="00D3671D"/>
    <w:rsid w:val="00D62433"/>
    <w:rsid w:val="00D6344C"/>
    <w:rsid w:val="00D661F2"/>
    <w:rsid w:val="00D7387D"/>
    <w:rsid w:val="00D753B7"/>
    <w:rsid w:val="00D869CD"/>
    <w:rsid w:val="00DA3005"/>
    <w:rsid w:val="00DB073E"/>
    <w:rsid w:val="00DC6F05"/>
    <w:rsid w:val="00DD4F92"/>
    <w:rsid w:val="00DF2E53"/>
    <w:rsid w:val="00E203A1"/>
    <w:rsid w:val="00E24063"/>
    <w:rsid w:val="00E26253"/>
    <w:rsid w:val="00E27388"/>
    <w:rsid w:val="00E31D7C"/>
    <w:rsid w:val="00E3360C"/>
    <w:rsid w:val="00E415F0"/>
    <w:rsid w:val="00E41FE1"/>
    <w:rsid w:val="00E478A2"/>
    <w:rsid w:val="00E62D0B"/>
    <w:rsid w:val="00E76521"/>
    <w:rsid w:val="00E82886"/>
    <w:rsid w:val="00E97B3C"/>
    <w:rsid w:val="00EA09D5"/>
    <w:rsid w:val="00EB3D8F"/>
    <w:rsid w:val="00EB42D3"/>
    <w:rsid w:val="00EC24E8"/>
    <w:rsid w:val="00EC352F"/>
    <w:rsid w:val="00EC7660"/>
    <w:rsid w:val="00ED0601"/>
    <w:rsid w:val="00EE681E"/>
    <w:rsid w:val="00EE776C"/>
    <w:rsid w:val="00EF0A81"/>
    <w:rsid w:val="00F04576"/>
    <w:rsid w:val="00F12347"/>
    <w:rsid w:val="00F236CB"/>
    <w:rsid w:val="00F371B8"/>
    <w:rsid w:val="00F37AC9"/>
    <w:rsid w:val="00F40C32"/>
    <w:rsid w:val="00F40E75"/>
    <w:rsid w:val="00F45B83"/>
    <w:rsid w:val="00F47E95"/>
    <w:rsid w:val="00F603C4"/>
    <w:rsid w:val="00F70275"/>
    <w:rsid w:val="00F7596F"/>
    <w:rsid w:val="00F80127"/>
    <w:rsid w:val="00F83B64"/>
    <w:rsid w:val="00F851EB"/>
    <w:rsid w:val="00F86F7A"/>
    <w:rsid w:val="00F9718E"/>
    <w:rsid w:val="00FA1F16"/>
    <w:rsid w:val="00FB22AB"/>
    <w:rsid w:val="00FE5493"/>
    <w:rsid w:val="08781FA9"/>
    <w:rsid w:val="08C157E8"/>
    <w:rsid w:val="0A2D5046"/>
    <w:rsid w:val="0AE6768A"/>
    <w:rsid w:val="0BEB340A"/>
    <w:rsid w:val="0CAD0AD3"/>
    <w:rsid w:val="0DC072B1"/>
    <w:rsid w:val="0DEA3506"/>
    <w:rsid w:val="10613FCD"/>
    <w:rsid w:val="117E0760"/>
    <w:rsid w:val="121200E6"/>
    <w:rsid w:val="136530FF"/>
    <w:rsid w:val="136A730B"/>
    <w:rsid w:val="147246C9"/>
    <w:rsid w:val="14C431D2"/>
    <w:rsid w:val="173016C8"/>
    <w:rsid w:val="18491BE4"/>
    <w:rsid w:val="1998129F"/>
    <w:rsid w:val="1A973304"/>
    <w:rsid w:val="1C131545"/>
    <w:rsid w:val="1C265991"/>
    <w:rsid w:val="1D6C392C"/>
    <w:rsid w:val="1D990A1B"/>
    <w:rsid w:val="1DBE34D3"/>
    <w:rsid w:val="1F090697"/>
    <w:rsid w:val="1F374341"/>
    <w:rsid w:val="20196340"/>
    <w:rsid w:val="20FB5A46"/>
    <w:rsid w:val="220D75B2"/>
    <w:rsid w:val="23024E6A"/>
    <w:rsid w:val="24D37BDA"/>
    <w:rsid w:val="260C1C27"/>
    <w:rsid w:val="262C754B"/>
    <w:rsid w:val="273E668C"/>
    <w:rsid w:val="27B536B0"/>
    <w:rsid w:val="2885728B"/>
    <w:rsid w:val="2887341B"/>
    <w:rsid w:val="28B25D84"/>
    <w:rsid w:val="28F32938"/>
    <w:rsid w:val="2A3D6A8D"/>
    <w:rsid w:val="2BF37A45"/>
    <w:rsid w:val="2F9E44AB"/>
    <w:rsid w:val="32CE6B16"/>
    <w:rsid w:val="35E6569D"/>
    <w:rsid w:val="39880717"/>
    <w:rsid w:val="3AF74E51"/>
    <w:rsid w:val="3B1A12EE"/>
    <w:rsid w:val="3D5F430F"/>
    <w:rsid w:val="3F7C7EC2"/>
    <w:rsid w:val="3FA44527"/>
    <w:rsid w:val="45AA20AF"/>
    <w:rsid w:val="461C06B6"/>
    <w:rsid w:val="46AE164B"/>
    <w:rsid w:val="472B3EBC"/>
    <w:rsid w:val="4E263020"/>
    <w:rsid w:val="4F16220D"/>
    <w:rsid w:val="4F243E16"/>
    <w:rsid w:val="53EB3716"/>
    <w:rsid w:val="54410308"/>
    <w:rsid w:val="54474D62"/>
    <w:rsid w:val="56282E9D"/>
    <w:rsid w:val="5628747A"/>
    <w:rsid w:val="56532F6B"/>
    <w:rsid w:val="58E33856"/>
    <w:rsid w:val="59D94FB8"/>
    <w:rsid w:val="5B931BB5"/>
    <w:rsid w:val="5E813720"/>
    <w:rsid w:val="6080347D"/>
    <w:rsid w:val="65015485"/>
    <w:rsid w:val="66FD1BB8"/>
    <w:rsid w:val="6A5C24B1"/>
    <w:rsid w:val="6AC43D66"/>
    <w:rsid w:val="6BB36AC4"/>
    <w:rsid w:val="6BC21FC4"/>
    <w:rsid w:val="6E8201DA"/>
    <w:rsid w:val="6F997143"/>
    <w:rsid w:val="70967F6C"/>
    <w:rsid w:val="70CD0083"/>
    <w:rsid w:val="70D67075"/>
    <w:rsid w:val="746A136B"/>
    <w:rsid w:val="757823AC"/>
    <w:rsid w:val="75E67C61"/>
    <w:rsid w:val="76C23698"/>
    <w:rsid w:val="7A491522"/>
    <w:rsid w:val="7C5F20CD"/>
    <w:rsid w:val="7CBC4CE5"/>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8"/>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9"/>
    <w:qFormat/>
    <w:uiPriority w:val="9"/>
    <w:pPr>
      <w:keepNext/>
      <w:keepLines/>
      <w:spacing w:before="260" w:after="260" w:line="416" w:lineRule="atLeast"/>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30"/>
    <w:qFormat/>
    <w:uiPriority w:val="0"/>
    <w:pPr>
      <w:jc w:val="left"/>
    </w:pPr>
  </w:style>
  <w:style w:type="paragraph" w:styleId="8">
    <w:name w:val="Body Text"/>
    <w:basedOn w:val="1"/>
    <w:qFormat/>
    <w:uiPriority w:val="0"/>
    <w:pPr>
      <w:spacing w:line="360" w:lineRule="atLeast"/>
      <w:jc w:val="right"/>
    </w:pPr>
  </w:style>
  <w:style w:type="paragraph" w:styleId="9">
    <w:name w:val="Body Text Indent"/>
    <w:basedOn w:val="1"/>
    <w:link w:val="48"/>
    <w:qFormat/>
    <w:uiPriority w:val="0"/>
    <w:pPr>
      <w:spacing w:line="360" w:lineRule="atLeast"/>
      <w:ind w:left="720" w:hanging="720"/>
    </w:pPr>
    <w:rPr>
      <w:rFonts w:ascii="宋体"/>
      <w:sz w:val="28"/>
    </w:rPr>
  </w:style>
  <w:style w:type="paragraph" w:styleId="10">
    <w:name w:val="Plain Text"/>
    <w:basedOn w:val="1"/>
    <w:qFormat/>
    <w:uiPriority w:val="0"/>
    <w:pPr>
      <w:widowControl/>
      <w:spacing w:before="100" w:beforeAutospacing="1" w:after="100" w:afterAutospacing="1"/>
      <w:jc w:val="left"/>
    </w:pPr>
    <w:rPr>
      <w:rFonts w:ascii="宋体"/>
      <w:szCs w:val="24"/>
    </w:rPr>
  </w:style>
  <w:style w:type="paragraph" w:styleId="11">
    <w:name w:val="Date"/>
    <w:basedOn w:val="1"/>
    <w:next w:val="1"/>
    <w:link w:val="31"/>
    <w:qFormat/>
    <w:uiPriority w:val="0"/>
    <w:pPr>
      <w:adjustRightInd/>
      <w:spacing w:line="240" w:lineRule="auto"/>
      <w:textAlignment w:val="auto"/>
    </w:pPr>
    <w:rPr>
      <w:kern w:val="2"/>
      <w:sz w:val="24"/>
    </w:rPr>
  </w:style>
  <w:style w:type="paragraph" w:styleId="12">
    <w:name w:val="Body Text Indent 2"/>
    <w:basedOn w:val="1"/>
    <w:link w:val="32"/>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33"/>
    <w:qFormat/>
    <w:uiPriority w:val="99"/>
    <w:pPr>
      <w:tabs>
        <w:tab w:val="center" w:pos="4153"/>
        <w:tab w:val="right" w:pos="8306"/>
      </w:tabs>
      <w:spacing w:line="240" w:lineRule="atLeast"/>
      <w:jc w:val="left"/>
    </w:pPr>
    <w:rPr>
      <w:sz w:val="18"/>
    </w:rPr>
  </w:style>
  <w:style w:type="paragraph" w:styleId="15">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6">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7">
    <w:name w:val="Body Text 2"/>
    <w:basedOn w:val="1"/>
    <w:qFormat/>
    <w:uiPriority w:val="0"/>
    <w:pPr>
      <w:spacing w:line="360" w:lineRule="atLeast"/>
      <w:jc w:val="center"/>
    </w:pPr>
  </w:style>
  <w:style w:type="paragraph" w:styleId="18">
    <w:name w:val="Normal (Web)"/>
    <w:basedOn w:val="1"/>
    <w:qFormat/>
    <w:uiPriority w:val="0"/>
    <w:pPr>
      <w:spacing w:beforeAutospacing="1" w:afterAutospacing="1"/>
      <w:jc w:val="left"/>
    </w:pPr>
    <w:rPr>
      <w:sz w:val="24"/>
      <w:szCs w:val="24"/>
    </w:rPr>
  </w:style>
  <w:style w:type="paragraph" w:styleId="19">
    <w:name w:val="index 1"/>
    <w:basedOn w:val="1"/>
    <w:next w:val="1"/>
    <w:qFormat/>
    <w:uiPriority w:val="0"/>
    <w:rPr>
      <w:rFonts w:ascii="Calibri" w:hAnsi="Calibri"/>
    </w:rPr>
  </w:style>
  <w:style w:type="paragraph" w:styleId="20">
    <w:name w:val="annotation subject"/>
    <w:basedOn w:val="7"/>
    <w:next w:val="7"/>
    <w:link w:val="36"/>
    <w:qFormat/>
    <w:uiPriority w:val="0"/>
    <w:rPr>
      <w:b/>
      <w:bCs/>
    </w:rPr>
  </w:style>
  <w:style w:type="table" w:styleId="22">
    <w:name w:val="Table Grid"/>
    <w:basedOn w:val="21"/>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link w:val="2"/>
    <w:qFormat/>
    <w:uiPriority w:val="0"/>
    <w:rPr>
      <w:rFonts w:ascii="宋体"/>
      <w:sz w:val="28"/>
    </w:rPr>
  </w:style>
  <w:style w:type="character" w:customStyle="1" w:styleId="29">
    <w:name w:val="标题 3 Char"/>
    <w:link w:val="4"/>
    <w:semiHidden/>
    <w:qFormat/>
    <w:uiPriority w:val="9"/>
    <w:rPr>
      <w:b/>
      <w:bCs/>
      <w:sz w:val="32"/>
      <w:szCs w:val="32"/>
    </w:rPr>
  </w:style>
  <w:style w:type="character" w:customStyle="1" w:styleId="30">
    <w:name w:val="批注文字 Char"/>
    <w:link w:val="7"/>
    <w:qFormat/>
    <w:uiPriority w:val="0"/>
    <w:rPr>
      <w:sz w:val="21"/>
    </w:rPr>
  </w:style>
  <w:style w:type="character" w:customStyle="1" w:styleId="31">
    <w:name w:val="日期 Char"/>
    <w:link w:val="11"/>
    <w:qFormat/>
    <w:uiPriority w:val="0"/>
    <w:rPr>
      <w:kern w:val="2"/>
      <w:sz w:val="24"/>
    </w:rPr>
  </w:style>
  <w:style w:type="character" w:customStyle="1" w:styleId="32">
    <w:name w:val="正文文本缩进 2 Char"/>
    <w:link w:val="12"/>
    <w:qFormat/>
    <w:uiPriority w:val="0"/>
    <w:rPr>
      <w:sz w:val="21"/>
    </w:rPr>
  </w:style>
  <w:style w:type="character" w:customStyle="1" w:styleId="33">
    <w:name w:val="页脚 Char"/>
    <w:link w:val="14"/>
    <w:qFormat/>
    <w:uiPriority w:val="99"/>
    <w:rPr>
      <w:sz w:val="18"/>
    </w:rPr>
  </w:style>
  <w:style w:type="paragraph" w:customStyle="1" w:styleId="34">
    <w:name w:val="TOC 1"/>
    <w:basedOn w:val="1"/>
    <w:next w:val="1"/>
    <w:qFormat/>
    <w:uiPriority w:val="0"/>
  </w:style>
  <w:style w:type="paragraph" w:customStyle="1" w:styleId="35">
    <w:name w:val="TOC 2"/>
    <w:basedOn w:val="1"/>
    <w:next w:val="1"/>
    <w:qFormat/>
    <w:uiPriority w:val="0"/>
    <w:pPr>
      <w:ind w:left="420" w:leftChars="200"/>
    </w:pPr>
  </w:style>
  <w:style w:type="character" w:customStyle="1" w:styleId="36">
    <w:name w:val="批注主题 Char"/>
    <w:link w:val="20"/>
    <w:qFormat/>
    <w:uiPriority w:val="0"/>
    <w:rPr>
      <w:b/>
      <w:bCs/>
      <w:sz w:val="21"/>
    </w:rPr>
  </w:style>
  <w:style w:type="paragraph" w:customStyle="1" w:styleId="37">
    <w:name w:val="正文文本首行缩进 2"/>
    <w:basedOn w:val="9"/>
    <w:qFormat/>
    <w:uiPriority w:val="0"/>
    <w:pPr>
      <w:spacing w:after="120"/>
      <w:ind w:left="420" w:leftChars="200" w:firstLine="420" w:firstLineChars="200"/>
    </w:pPr>
    <w:rPr>
      <w:rFonts w:ascii="Times New Roman"/>
      <w:sz w:val="20"/>
      <w:szCs w:val="24"/>
    </w:rPr>
  </w:style>
  <w:style w:type="paragraph" w:customStyle="1" w:styleId="38">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9">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40">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1">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2">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3">
    <w:name w:val="font41"/>
    <w:qFormat/>
    <w:uiPriority w:val="0"/>
    <w:rPr>
      <w:rFonts w:hint="eastAsia" w:ascii="仿宋" w:hAnsi="仿宋" w:eastAsia="仿宋" w:cs="仿宋"/>
      <w:color w:val="FF0000"/>
      <w:sz w:val="24"/>
      <w:szCs w:val="24"/>
      <w:u w:val="none"/>
    </w:rPr>
  </w:style>
  <w:style w:type="character" w:customStyle="1" w:styleId="44">
    <w:name w:val="font31"/>
    <w:qFormat/>
    <w:uiPriority w:val="0"/>
    <w:rPr>
      <w:rFonts w:hint="eastAsia" w:ascii="仿宋" w:hAnsi="仿宋" w:eastAsia="仿宋" w:cs="仿宋"/>
      <w:color w:val="000000"/>
      <w:sz w:val="24"/>
      <w:szCs w:val="24"/>
      <w:u w:val="none"/>
    </w:rPr>
  </w:style>
  <w:style w:type="paragraph" w:customStyle="1" w:styleId="45">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6">
    <w:name w:val="列表段落"/>
    <w:basedOn w:val="1"/>
    <w:qFormat/>
    <w:uiPriority w:val="34"/>
    <w:pPr>
      <w:ind w:firstLine="420" w:firstLineChars="200"/>
    </w:pPr>
    <w:rPr>
      <w:szCs w:val="21"/>
    </w:rPr>
  </w:style>
  <w:style w:type="paragraph" w:customStyle="1" w:styleId="47">
    <w:name w:val="修订1"/>
    <w:hidden/>
    <w:unhideWhenUsed/>
    <w:qFormat/>
    <w:uiPriority w:val="99"/>
    <w:rPr>
      <w:rFonts w:ascii="Times New Roman" w:hAnsi="Times New Roman" w:eastAsia="宋体" w:cs="Times New Roman"/>
      <w:sz w:val="21"/>
      <w:lang w:val="en-US" w:eastAsia="zh-CN" w:bidi="ar-SA"/>
    </w:rPr>
  </w:style>
  <w:style w:type="character" w:customStyle="1" w:styleId="48">
    <w:name w:val="正文文本缩进 Char"/>
    <w:basedOn w:val="23"/>
    <w:link w:val="9"/>
    <w:qFormat/>
    <w:uiPriority w:val="0"/>
    <w:rPr>
      <w:rFonts w:ascii="宋体"/>
      <w:sz w:val="28"/>
    </w:rPr>
  </w:style>
  <w:style w:type="paragraph" w:styleId="49">
    <w:name w:val="List Paragraph"/>
    <w:basedOn w:val="1"/>
    <w:unhideWhenUsed/>
    <w:qFormat/>
    <w:uiPriority w:val="99"/>
    <w:pPr>
      <w:ind w:firstLine="420" w:firstLineChars="200"/>
    </w:pPr>
  </w:style>
  <w:style w:type="character" w:customStyle="1" w:styleId="50">
    <w:name w:val="font21"/>
    <w:basedOn w:val="23"/>
    <w:qFormat/>
    <w:uiPriority w:val="0"/>
    <w:rPr>
      <w:rFonts w:hint="eastAsia" w:ascii="宋体" w:hAnsi="宋体" w:eastAsia="宋体" w:cs="宋体"/>
      <w:b/>
      <w:bCs/>
      <w:color w:val="000000"/>
      <w:sz w:val="20"/>
      <w:szCs w:val="20"/>
      <w:u w:val="none"/>
    </w:rPr>
  </w:style>
  <w:style w:type="character" w:customStyle="1" w:styleId="51">
    <w:name w:val="font01"/>
    <w:basedOn w:val="23"/>
    <w:qFormat/>
    <w:uiPriority w:val="0"/>
    <w:rPr>
      <w:rFonts w:hint="eastAsia" w:ascii="宋体" w:hAnsi="宋体" w:eastAsia="宋体" w:cs="宋体"/>
      <w:color w:val="000000"/>
      <w:sz w:val="20"/>
      <w:szCs w:val="20"/>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cntcyichu</Company>
  <Pages>41</Pages>
  <Words>14611</Words>
  <Characters>15901</Characters>
  <Lines>126</Lines>
  <Paragraphs>35</Paragraphs>
  <TotalTime>4</TotalTime>
  <ScaleCrop>false</ScaleCrop>
  <LinksUpToDate>false</LinksUpToDate>
  <CharactersWithSpaces>16666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2023-07-20T05:44:00Z</dcterms:created>
  <dc:creator>LSK</dc:creator>
  <cp:keywords>Birthday</cp:keywords>
  <cp:lastModifiedBy>Acer</cp:lastModifiedBy>
  <cp:lastPrinted>2014-11-14T09:02:00Z</cp:lastPrinted>
  <dcterms:modified xsi:type="dcterms:W3CDTF">2023-07-24T06:05:44Z</dcterms:modified>
  <dc:subject>Birthday</dc:subject>
  <dc:title>Are You suprised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C88339F131834834BFD65267B1DB5DCB_13</vt:lpwstr>
  </property>
</Properties>
</file>