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34A" w:rsidRDefault="00393FCE">
      <w:r>
        <w:rPr>
          <w:rFonts w:hint="eastAsia"/>
        </w:rPr>
        <w:t>附件</w:t>
      </w:r>
      <w:r>
        <w:rPr>
          <w:rFonts w:hint="eastAsia"/>
        </w:rPr>
        <w:t>1</w:t>
      </w:r>
    </w:p>
    <w:p w:rsidR="00393FCE" w:rsidRDefault="00393FCE" w:rsidP="00393FCE">
      <w:pPr>
        <w:jc w:val="center"/>
        <w:rPr>
          <w:b/>
          <w:sz w:val="36"/>
          <w:szCs w:val="36"/>
        </w:rPr>
      </w:pPr>
      <w:r w:rsidRPr="00393FCE">
        <w:rPr>
          <w:rFonts w:hint="eastAsia"/>
          <w:b/>
          <w:sz w:val="36"/>
          <w:szCs w:val="36"/>
        </w:rPr>
        <w:t>北京大学第六医院</w:t>
      </w:r>
      <w:r w:rsidRPr="00393FCE">
        <w:rPr>
          <w:b/>
          <w:sz w:val="36"/>
          <w:szCs w:val="36"/>
        </w:rPr>
        <w:t>相关病房介绍</w:t>
      </w:r>
    </w:p>
    <w:p w:rsidR="00516974" w:rsidRPr="00393FCE" w:rsidRDefault="00516974" w:rsidP="00393FCE">
      <w:pPr>
        <w:jc w:val="center"/>
        <w:rPr>
          <w:b/>
          <w:sz w:val="36"/>
          <w:szCs w:val="36"/>
        </w:rPr>
      </w:pPr>
    </w:p>
    <w:p w:rsidR="001E39B6" w:rsidRPr="004367C7" w:rsidRDefault="00393FCE" w:rsidP="004367C7">
      <w:pPr>
        <w:spacing w:line="360" w:lineRule="auto"/>
        <w:ind w:left="482"/>
        <w:jc w:val="center"/>
        <w:rPr>
          <w:b/>
          <w:sz w:val="28"/>
          <w:szCs w:val="28"/>
        </w:rPr>
      </w:pPr>
      <w:r w:rsidRPr="004367C7">
        <w:rPr>
          <w:rFonts w:hint="eastAsia"/>
          <w:b/>
          <w:sz w:val="28"/>
          <w:szCs w:val="28"/>
        </w:rPr>
        <w:t>综合一科</w:t>
      </w:r>
    </w:p>
    <w:p w:rsidR="00516974" w:rsidRPr="006D3A67" w:rsidRDefault="00516974" w:rsidP="006D3A67">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主任：闫俊</w:t>
      </w:r>
    </w:p>
    <w:p w:rsidR="00516974" w:rsidRPr="006D3A67" w:rsidRDefault="00516974" w:rsidP="006D3A67">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副主任：</w:t>
      </w:r>
      <w:r w:rsidRPr="006D3A67">
        <w:rPr>
          <w:rFonts w:ascii="Arial" w:eastAsia="宋体" w:hAnsi="Arial" w:cs="Arial"/>
          <w:color w:val="333333"/>
          <w:kern w:val="0"/>
          <w:sz w:val="24"/>
          <w:szCs w:val="24"/>
        </w:rPr>
        <w:t>刘琦</w:t>
      </w:r>
    </w:p>
    <w:p w:rsidR="00516974" w:rsidRPr="006D3A67" w:rsidRDefault="00516974"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color w:val="333333"/>
        </w:rPr>
        <w:t>综合一科</w:t>
      </w:r>
      <w:r w:rsidRPr="006D3A67">
        <w:rPr>
          <w:rFonts w:ascii="Arial" w:hAnsi="Arial" w:cs="Arial" w:hint="eastAsia"/>
          <w:color w:val="333333"/>
        </w:rPr>
        <w:t>以“</w:t>
      </w:r>
      <w:r w:rsidRPr="006D3A67">
        <w:rPr>
          <w:rFonts w:ascii="Arial" w:hAnsi="Arial" w:cs="Arial"/>
          <w:color w:val="333333"/>
        </w:rPr>
        <w:t>科学精神、人文管理、医治头脑、温暖心灵</w:t>
      </w:r>
      <w:r w:rsidRPr="006D3A67">
        <w:rPr>
          <w:rFonts w:ascii="Arial" w:hAnsi="Arial" w:cs="Arial" w:hint="eastAsia"/>
          <w:color w:val="333333"/>
        </w:rPr>
        <w:t>”为宗旨，为各类精神障碍（包括强迫症、焦虑症、青少年情绪障碍、抑郁症、精神分裂症、双相情感障碍等）提供服务。科室特色是强迫症、青</w:t>
      </w:r>
      <w:bookmarkStart w:id="0" w:name="_GoBack"/>
      <w:bookmarkEnd w:id="0"/>
      <w:r w:rsidRPr="006D3A67">
        <w:rPr>
          <w:rFonts w:ascii="Arial" w:hAnsi="Arial" w:cs="Arial" w:hint="eastAsia"/>
          <w:color w:val="333333"/>
        </w:rPr>
        <w:t>少年各类精神疾病、重症精神障碍的治疗。</w:t>
      </w:r>
    </w:p>
    <w:p w:rsidR="00B53E9B" w:rsidRPr="006D3A67" w:rsidRDefault="00B53E9B"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综合</w:t>
      </w:r>
      <w:r w:rsidRPr="006D3A67">
        <w:rPr>
          <w:rFonts w:ascii="Arial" w:hAnsi="Arial" w:cs="Arial"/>
          <w:color w:val="333333"/>
        </w:rPr>
        <w:t>一科的</w:t>
      </w:r>
      <w:r w:rsidRPr="006D3A67">
        <w:rPr>
          <w:rFonts w:ascii="Arial" w:hAnsi="Arial" w:cs="Arial" w:hint="eastAsia"/>
          <w:color w:val="333333"/>
        </w:rPr>
        <w:t>收治</w:t>
      </w:r>
      <w:r w:rsidRPr="006D3A67">
        <w:rPr>
          <w:rFonts w:ascii="Arial" w:hAnsi="Arial" w:cs="Arial"/>
          <w:color w:val="333333"/>
        </w:rPr>
        <w:t>特长</w:t>
      </w:r>
    </w:p>
    <w:p w:rsidR="00B53E9B" w:rsidRPr="006D3A67" w:rsidRDefault="00B53E9B"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1</w:t>
      </w:r>
      <w:r w:rsidRPr="006D3A67">
        <w:rPr>
          <w:rFonts w:ascii="Arial" w:hAnsi="Arial" w:cs="Arial" w:hint="eastAsia"/>
          <w:color w:val="333333"/>
        </w:rPr>
        <w:t>、重性精神疾病患者</w:t>
      </w:r>
      <w:r w:rsidRPr="006D3A67">
        <w:rPr>
          <w:rFonts w:ascii="Arial" w:hAnsi="Arial" w:cs="Arial"/>
          <w:color w:val="333333"/>
        </w:rPr>
        <w:t>的收治</w:t>
      </w:r>
    </w:p>
    <w:p w:rsidR="00B53E9B" w:rsidRPr="006D3A67" w:rsidRDefault="00B53E9B"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病房封闭式</w:t>
      </w:r>
      <w:r w:rsidRPr="006D3A67">
        <w:rPr>
          <w:rFonts w:ascii="Arial" w:hAnsi="Arial" w:cs="Arial"/>
          <w:color w:val="333333"/>
        </w:rPr>
        <w:t>管理，对重性精神疾病（精神分裂症，双相情感障碍，抑郁症，</w:t>
      </w:r>
      <w:r w:rsidRPr="006D3A67">
        <w:rPr>
          <w:rFonts w:ascii="Arial" w:hAnsi="Arial" w:cs="Arial" w:hint="eastAsia"/>
          <w:color w:val="333333"/>
        </w:rPr>
        <w:t>自杀</w:t>
      </w:r>
      <w:r w:rsidRPr="006D3A67">
        <w:rPr>
          <w:rFonts w:ascii="Arial" w:hAnsi="Arial" w:cs="Arial"/>
          <w:color w:val="333333"/>
        </w:rPr>
        <w:t>攻击冲动风险高）</w:t>
      </w:r>
      <w:r w:rsidRPr="006D3A67">
        <w:rPr>
          <w:rFonts w:ascii="Arial" w:hAnsi="Arial" w:cs="Arial" w:hint="eastAsia"/>
          <w:color w:val="333333"/>
        </w:rPr>
        <w:t>患者</w:t>
      </w:r>
      <w:r w:rsidRPr="006D3A67">
        <w:rPr>
          <w:rFonts w:ascii="Arial" w:hAnsi="Arial" w:cs="Arial"/>
          <w:color w:val="333333"/>
        </w:rPr>
        <w:t>有丰富的收治和管理经验。</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2</w:t>
      </w:r>
      <w:r w:rsidRPr="006D3A67">
        <w:rPr>
          <w:rFonts w:ascii="Arial" w:hAnsi="Arial" w:cs="Arial" w:hint="eastAsia"/>
          <w:color w:val="333333"/>
        </w:rPr>
        <w:t>、强迫症</w:t>
      </w:r>
      <w:r w:rsidRPr="006D3A67">
        <w:rPr>
          <w:rFonts w:ascii="Arial" w:hAnsi="Arial" w:cs="Arial"/>
          <w:color w:val="333333"/>
        </w:rPr>
        <w:t>患者的收治</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hint="eastAsia"/>
          <w:color w:val="333333"/>
        </w:rPr>
        <w:t>病房半开放式</w:t>
      </w:r>
      <w:r w:rsidRPr="006D3A67">
        <w:rPr>
          <w:rFonts w:ascii="Arial" w:hAnsi="Arial" w:cs="Arial"/>
          <w:color w:val="333333"/>
        </w:rPr>
        <w:t>管理，对各种类型的强迫症患者的治疗有药物和心理治疗方方案，并有强迫症治疗小组辅助强迫症的心理治疗。</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6D3A67">
        <w:rPr>
          <w:rFonts w:ascii="Arial" w:hAnsi="Arial" w:cs="Arial"/>
          <w:color w:val="333333"/>
        </w:rPr>
        <w:t>3</w:t>
      </w:r>
      <w:r w:rsidRPr="006D3A67">
        <w:rPr>
          <w:rFonts w:ascii="Arial" w:hAnsi="Arial" w:cs="Arial" w:hint="eastAsia"/>
          <w:color w:val="333333"/>
        </w:rPr>
        <w:t>、</w:t>
      </w:r>
      <w:r w:rsidRPr="006D3A67">
        <w:rPr>
          <w:rFonts w:ascii="Arial" w:hAnsi="Arial" w:cs="Arial"/>
          <w:color w:val="333333"/>
        </w:rPr>
        <w:t>青少年各类精神疾病</w:t>
      </w:r>
    </w:p>
    <w:p w:rsidR="006D3A67" w:rsidRPr="006D3A67" w:rsidRDefault="006D3A67" w:rsidP="006D3A67">
      <w:pPr>
        <w:pStyle w:val="a3"/>
        <w:shd w:val="clear" w:color="auto" w:fill="FFFFFF"/>
        <w:spacing w:before="0" w:beforeAutospacing="0" w:after="0" w:afterAutospacing="0" w:line="360" w:lineRule="auto"/>
        <w:ind w:firstLineChars="200" w:firstLine="480"/>
        <w:rPr>
          <w:rFonts w:ascii="Arial" w:hAnsi="Arial" w:cs="Arial" w:hint="eastAsia"/>
          <w:color w:val="333333"/>
        </w:rPr>
      </w:pPr>
      <w:r w:rsidRPr="006D3A67">
        <w:rPr>
          <w:rFonts w:ascii="Arial" w:hAnsi="Arial" w:cs="Arial" w:hint="eastAsia"/>
          <w:color w:val="333333"/>
        </w:rPr>
        <w:t>青少年</w:t>
      </w:r>
      <w:r w:rsidRPr="006D3A67">
        <w:rPr>
          <w:rFonts w:ascii="Arial" w:hAnsi="Arial" w:cs="Arial"/>
          <w:color w:val="333333"/>
        </w:rPr>
        <w:t>情绪障碍和心理问题等。</w:t>
      </w:r>
      <w:r w:rsidR="00541663" w:rsidRPr="006D3A67">
        <w:rPr>
          <w:rFonts w:ascii="Arial" w:hAnsi="Arial" w:cs="Arial"/>
          <w:noProof/>
          <w:color w:val="333333"/>
        </w:rPr>
        <w:drawing>
          <wp:anchor distT="0" distB="0" distL="114300" distR="114300" simplePos="0" relativeHeight="251659264" behindDoc="0" locked="0" layoutInCell="1" allowOverlap="1">
            <wp:simplePos x="0" y="0"/>
            <wp:positionH relativeFrom="margin">
              <wp:posOffset>-352425</wp:posOffset>
            </wp:positionH>
            <wp:positionV relativeFrom="paragraph">
              <wp:posOffset>356870</wp:posOffset>
            </wp:positionV>
            <wp:extent cx="2990850" cy="2894371"/>
            <wp:effectExtent l="0" t="0" r="0" b="1270"/>
            <wp:wrapTopAndBottom/>
            <wp:docPr id="2" name="图片 2" descr="D:\yanjun2020-5-12之后\科室\综一宣传\mmexport1597372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jun2020-5-12之后\科室\综一宣传\mmexport1597372050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850" cy="289437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41663" w:rsidRPr="006D3A67">
        <w:rPr>
          <w:rFonts w:ascii="Arial" w:hAnsi="Arial" w:cs="Arial"/>
          <w:noProof/>
          <w:color w:val="333333"/>
        </w:rPr>
        <w:drawing>
          <wp:anchor distT="0" distB="0" distL="114300" distR="114300" simplePos="0" relativeHeight="251660288" behindDoc="0" locked="0" layoutInCell="1" allowOverlap="1">
            <wp:simplePos x="0" y="0"/>
            <wp:positionH relativeFrom="column">
              <wp:posOffset>2762250</wp:posOffset>
            </wp:positionH>
            <wp:positionV relativeFrom="paragraph">
              <wp:posOffset>320040</wp:posOffset>
            </wp:positionV>
            <wp:extent cx="2381250" cy="2942415"/>
            <wp:effectExtent l="0" t="0" r="0" b="0"/>
            <wp:wrapSquare wrapText="bothSides"/>
            <wp:docPr id="3" name="图片 1" descr="D:\yanjun2020-5-12之后\科室\综一宣传\mmexport159737201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jun2020-5-12之后\科室\综一宣传\mmexport1597372019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2942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16974" w:rsidRPr="004367C7" w:rsidRDefault="004367C7" w:rsidP="004367C7">
      <w:pPr>
        <w:spacing w:line="360" w:lineRule="auto"/>
        <w:ind w:firstLineChars="200" w:firstLine="562"/>
        <w:jc w:val="center"/>
        <w:rPr>
          <w:b/>
          <w:sz w:val="28"/>
          <w:szCs w:val="28"/>
        </w:rPr>
      </w:pPr>
      <w:r>
        <w:rPr>
          <w:rFonts w:hint="eastAsia"/>
          <w:b/>
          <w:sz w:val="28"/>
          <w:szCs w:val="28"/>
        </w:rPr>
        <w:lastRenderedPageBreak/>
        <w:t>综合二</w:t>
      </w:r>
      <w:r w:rsidR="009C5748" w:rsidRPr="004367C7">
        <w:rPr>
          <w:rFonts w:hint="eastAsia"/>
          <w:b/>
          <w:sz w:val="28"/>
          <w:szCs w:val="28"/>
        </w:rPr>
        <w:t>科</w:t>
      </w:r>
    </w:p>
    <w:p w:rsidR="009C5748" w:rsidRPr="00516974" w:rsidRDefault="009C5748" w:rsidP="0054166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主任：</w:t>
      </w:r>
      <w:r>
        <w:rPr>
          <w:rFonts w:ascii="Arial" w:eastAsia="宋体" w:hAnsi="Arial" w:cs="Arial" w:hint="eastAsia"/>
          <w:color w:val="333333"/>
          <w:kern w:val="0"/>
          <w:sz w:val="24"/>
          <w:szCs w:val="24"/>
        </w:rPr>
        <w:t>刘粹</w:t>
      </w:r>
    </w:p>
    <w:p w:rsidR="009C5748" w:rsidRPr="00516974" w:rsidRDefault="009C5748" w:rsidP="0054166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副主任：</w:t>
      </w:r>
      <w:r>
        <w:rPr>
          <w:rFonts w:ascii="Arial" w:eastAsia="宋体" w:hAnsi="Arial" w:cs="Arial" w:hint="eastAsia"/>
          <w:color w:val="333333"/>
          <w:kern w:val="0"/>
          <w:sz w:val="24"/>
          <w:szCs w:val="24"/>
        </w:rPr>
        <w:t>蒲城城</w:t>
      </w:r>
    </w:p>
    <w:p w:rsidR="00742DE3" w:rsidRPr="00742DE3" w:rsidRDefault="00742DE3" w:rsidP="00541663">
      <w:pPr>
        <w:pStyle w:val="a3"/>
        <w:shd w:val="clear" w:color="auto" w:fill="FFFFFF"/>
        <w:spacing w:line="360" w:lineRule="auto"/>
        <w:ind w:firstLineChars="200" w:firstLine="480"/>
        <w:rPr>
          <w:rFonts w:ascii="Arial" w:hAnsi="Arial" w:cs="Arial"/>
          <w:color w:val="333333"/>
        </w:rPr>
      </w:pPr>
      <w:r w:rsidRPr="00742DE3">
        <w:rPr>
          <w:rFonts w:ascii="Arial" w:hAnsi="Arial" w:cs="Arial" w:hint="eastAsia"/>
          <w:color w:val="333333"/>
        </w:rPr>
        <w:t>综合二科是我院精神科女病区，致力于收治各类精神障碍女性患者，是以全面治疗和康复为主要目的综合性科室。病房主要收治包括精神分裂症、双相情感障碍、抑郁障碍、神经症等多种类型的精神障碍患者，尤其是与女性生命周期密切相关的心理问题和医学事件，如青春期、生产后、</w:t>
      </w:r>
      <w:r w:rsidRPr="00742DE3">
        <w:rPr>
          <w:rFonts w:ascii="Arial" w:hAnsi="Arial" w:cs="Arial" w:hint="eastAsia"/>
          <w:color w:val="333333"/>
        </w:rPr>
        <w:t xml:space="preserve"> </w:t>
      </w:r>
      <w:r w:rsidRPr="00742DE3">
        <w:rPr>
          <w:rFonts w:ascii="Arial" w:hAnsi="Arial" w:cs="Arial" w:hint="eastAsia"/>
          <w:color w:val="333333"/>
        </w:rPr>
        <w:t>绝经期等相关的精神障碍。综合二科在我院浓厚的学术氛围熏陶下，依托丰富的专家资源，致力于为患者提供全方位个体化的治疗方案，注重心理治疗、康复治疗，使患者获得全面的康复，为重新回归社会打下基础。</w:t>
      </w:r>
    </w:p>
    <w:p w:rsidR="00742DE3" w:rsidRDefault="00541663" w:rsidP="00742DE3">
      <w:pPr>
        <w:rPr>
          <w:rFonts w:ascii="微软雅黑" w:eastAsia="微软雅黑" w:hAnsi="微软雅黑"/>
        </w:rPr>
      </w:pPr>
      <w:r w:rsidRPr="00541663">
        <w:rPr>
          <w:rFonts w:ascii="微软雅黑" w:eastAsia="微软雅黑" w:hAnsi="微软雅黑"/>
          <w:noProof/>
        </w:rPr>
        <w:drawing>
          <wp:inline distT="0" distB="0" distL="0" distR="0">
            <wp:extent cx="5664199" cy="4248150"/>
            <wp:effectExtent l="0" t="0" r="0" b="0"/>
            <wp:docPr id="7" name="图片 7" descr="F:\进修医\2021年进修\招生简章\病房介绍\综合二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进修医\2021年进修\招生简章\病房介绍\综合二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6380" cy="4249786"/>
                    </a:xfrm>
                    <a:prstGeom prst="rect">
                      <a:avLst/>
                    </a:prstGeom>
                    <a:noFill/>
                    <a:ln>
                      <a:noFill/>
                    </a:ln>
                  </pic:spPr>
                </pic:pic>
              </a:graphicData>
            </a:graphic>
          </wp:inline>
        </w:drawing>
      </w:r>
    </w:p>
    <w:p w:rsidR="00742DE3" w:rsidRPr="00191ECC" w:rsidRDefault="00742DE3" w:rsidP="00742DE3"/>
    <w:p w:rsidR="00742DE3" w:rsidRPr="002762E8" w:rsidRDefault="00742DE3" w:rsidP="00742DE3"/>
    <w:p w:rsidR="009C5748" w:rsidRPr="00742DE3" w:rsidRDefault="009C5748" w:rsidP="00516974">
      <w:pPr>
        <w:spacing w:line="320" w:lineRule="exact"/>
        <w:jc w:val="center"/>
        <w:rPr>
          <w:rFonts w:ascii="Arial" w:eastAsia="宋体" w:hAnsi="Arial" w:cs="Arial"/>
          <w:color w:val="333333"/>
          <w:kern w:val="0"/>
          <w:sz w:val="24"/>
          <w:szCs w:val="24"/>
        </w:rPr>
      </w:pPr>
    </w:p>
    <w:p w:rsidR="009C5748" w:rsidRDefault="009C5748" w:rsidP="00516974">
      <w:pPr>
        <w:spacing w:line="320" w:lineRule="exact"/>
        <w:jc w:val="center"/>
        <w:rPr>
          <w:rFonts w:ascii="Arial" w:eastAsia="宋体" w:hAnsi="Arial" w:cs="Arial"/>
          <w:color w:val="333333"/>
          <w:kern w:val="0"/>
          <w:sz w:val="24"/>
          <w:szCs w:val="24"/>
        </w:rPr>
      </w:pPr>
    </w:p>
    <w:p w:rsidR="009C5748" w:rsidRDefault="009C5748" w:rsidP="00516974">
      <w:pPr>
        <w:spacing w:line="320" w:lineRule="exact"/>
        <w:jc w:val="center"/>
        <w:rPr>
          <w:rFonts w:ascii="Arial" w:eastAsia="宋体" w:hAnsi="Arial" w:cs="Arial"/>
          <w:color w:val="333333"/>
          <w:kern w:val="0"/>
          <w:sz w:val="24"/>
          <w:szCs w:val="24"/>
        </w:rPr>
      </w:pPr>
    </w:p>
    <w:p w:rsidR="00541663" w:rsidRDefault="00541663" w:rsidP="00541663">
      <w:pPr>
        <w:spacing w:line="320" w:lineRule="exact"/>
        <w:rPr>
          <w:rFonts w:ascii="Arial" w:eastAsia="宋体" w:hAnsi="Arial" w:cs="Arial" w:hint="eastAsia"/>
          <w:color w:val="333333"/>
          <w:kern w:val="0"/>
          <w:sz w:val="24"/>
          <w:szCs w:val="24"/>
        </w:rPr>
      </w:pPr>
    </w:p>
    <w:p w:rsidR="009C5748" w:rsidRPr="004367C7" w:rsidRDefault="009C5748" w:rsidP="004367C7">
      <w:pPr>
        <w:spacing w:line="360" w:lineRule="auto"/>
        <w:ind w:left="482"/>
        <w:jc w:val="center"/>
        <w:rPr>
          <w:b/>
          <w:sz w:val="28"/>
          <w:szCs w:val="28"/>
        </w:rPr>
      </w:pPr>
      <w:r w:rsidRPr="004367C7">
        <w:rPr>
          <w:rFonts w:hint="eastAsia"/>
          <w:b/>
          <w:sz w:val="28"/>
          <w:szCs w:val="28"/>
        </w:rPr>
        <w:t>综合</w:t>
      </w:r>
      <w:r w:rsidRPr="004367C7">
        <w:rPr>
          <w:b/>
          <w:sz w:val="28"/>
          <w:szCs w:val="28"/>
        </w:rPr>
        <w:t>三科</w:t>
      </w:r>
    </w:p>
    <w:p w:rsidR="009C5748" w:rsidRDefault="009C5748" w:rsidP="006D3A67">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：李雪霓</w:t>
      </w:r>
    </w:p>
    <w:p w:rsidR="00F641A0" w:rsidRPr="00742DE3" w:rsidRDefault="00F641A0" w:rsidP="006D3A67">
      <w:pPr>
        <w:pStyle w:val="a3"/>
        <w:shd w:val="clear" w:color="auto" w:fill="FFFFFF"/>
        <w:spacing w:before="0" w:beforeAutospacing="0" w:after="0" w:afterAutospacing="0" w:line="360" w:lineRule="auto"/>
        <w:ind w:firstLineChars="200" w:firstLine="480"/>
        <w:rPr>
          <w:rFonts w:ascii="Arial" w:hAnsi="Arial" w:cs="Arial"/>
          <w:color w:val="333333"/>
        </w:rPr>
      </w:pPr>
      <w:r w:rsidRPr="00742DE3">
        <w:rPr>
          <w:rFonts w:ascii="Arial" w:hAnsi="Arial" w:cs="Arial" w:hint="eastAsia"/>
          <w:color w:val="333333"/>
        </w:rPr>
        <w:t>综合三科是一个开放与封闭管理相结合的综合精神科病房，有编制床位</w:t>
      </w:r>
      <w:r w:rsidRPr="00742DE3">
        <w:rPr>
          <w:rFonts w:ascii="Arial" w:hAnsi="Arial" w:cs="Arial"/>
          <w:color w:val="333333"/>
        </w:rPr>
        <w:t>45</w:t>
      </w:r>
      <w:r w:rsidRPr="00742DE3">
        <w:rPr>
          <w:rFonts w:ascii="Arial" w:hAnsi="Arial" w:cs="Arial"/>
          <w:color w:val="333333"/>
        </w:rPr>
        <w:t>张。</w:t>
      </w:r>
      <w:r w:rsidRPr="00742DE3">
        <w:rPr>
          <w:rFonts w:ascii="Arial" w:hAnsi="Arial" w:cs="Arial" w:hint="eastAsia"/>
          <w:color w:val="333333"/>
        </w:rPr>
        <w:t>大多数患者实行开放式管理，针对高风险的非自愿住院患者在实行一段时间的封闭管理后转为开放式管理。综合三科从创设伊始就收治抑郁症（包括双相抑郁）、神经症（焦虑症、强迫症等）、进食障碍等心身特点突出的精神科患者，并探索出一套完整的进食障碍住院诊治规范，为国内其他医疗机构开展相关工作提供了范本。</w:t>
      </w:r>
    </w:p>
    <w:p w:rsidR="009C5748" w:rsidRDefault="004367C7" w:rsidP="00516974">
      <w:pPr>
        <w:spacing w:line="320" w:lineRule="exact"/>
        <w:jc w:val="center"/>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62336" behindDoc="0" locked="0" layoutInCell="1" allowOverlap="1" wp14:anchorId="59C532BD" wp14:editId="7D3851C6">
            <wp:simplePos x="0" y="0"/>
            <wp:positionH relativeFrom="margin">
              <wp:align>center</wp:align>
            </wp:positionH>
            <wp:positionV relativeFrom="paragraph">
              <wp:posOffset>399415</wp:posOffset>
            </wp:positionV>
            <wp:extent cx="5824220" cy="3590925"/>
            <wp:effectExtent l="0" t="0" r="5080"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2422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6D3A67" w:rsidRDefault="006D3A67" w:rsidP="00516974">
      <w:pPr>
        <w:spacing w:line="320" w:lineRule="exact"/>
        <w:jc w:val="center"/>
        <w:rPr>
          <w:rFonts w:ascii="Arial" w:eastAsia="宋体" w:hAnsi="Arial" w:cs="Arial"/>
          <w:color w:val="333333"/>
          <w:kern w:val="0"/>
          <w:sz w:val="24"/>
          <w:szCs w:val="24"/>
        </w:rPr>
      </w:pPr>
    </w:p>
    <w:p w:rsidR="004367C7" w:rsidRDefault="004367C7" w:rsidP="004367C7">
      <w:pPr>
        <w:spacing w:line="320" w:lineRule="exact"/>
        <w:rPr>
          <w:rFonts w:ascii="Arial" w:eastAsia="宋体" w:hAnsi="Arial" w:cs="Arial" w:hint="eastAsia"/>
          <w:color w:val="333333"/>
          <w:kern w:val="0"/>
          <w:sz w:val="24"/>
          <w:szCs w:val="24"/>
        </w:rPr>
      </w:pPr>
    </w:p>
    <w:p w:rsidR="00827BA6" w:rsidRPr="004367C7" w:rsidRDefault="00827BA6" w:rsidP="004367C7">
      <w:pPr>
        <w:spacing w:line="360" w:lineRule="auto"/>
        <w:ind w:left="482"/>
        <w:jc w:val="center"/>
        <w:rPr>
          <w:b/>
          <w:sz w:val="28"/>
          <w:szCs w:val="28"/>
        </w:rPr>
      </w:pPr>
      <w:r w:rsidRPr="004367C7">
        <w:rPr>
          <w:rFonts w:hint="eastAsia"/>
          <w:b/>
          <w:sz w:val="28"/>
          <w:szCs w:val="28"/>
        </w:rPr>
        <w:lastRenderedPageBreak/>
        <w:t>临床心理</w:t>
      </w:r>
      <w:r w:rsidRPr="004367C7">
        <w:rPr>
          <w:b/>
          <w:sz w:val="28"/>
          <w:szCs w:val="28"/>
        </w:rPr>
        <w:t>科</w:t>
      </w:r>
    </w:p>
    <w:p w:rsidR="006D3A67" w:rsidRDefault="006D3A67" w:rsidP="00EE5732">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：黄薛冰</w:t>
      </w:r>
    </w:p>
    <w:p w:rsidR="004367C7" w:rsidRDefault="006D3A67" w:rsidP="00EE5732">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易嘉龙</w:t>
      </w:r>
    </w:p>
    <w:p w:rsidR="00827BA6" w:rsidRDefault="004367C7" w:rsidP="004367C7">
      <w:pPr>
        <w:spacing w:line="360" w:lineRule="auto"/>
        <w:ind w:firstLineChars="200" w:firstLine="480"/>
        <w:rPr>
          <w:rFonts w:ascii="Arial" w:eastAsia="宋体" w:hAnsi="Arial" w:cs="Arial"/>
          <w:color w:val="333333"/>
          <w:kern w:val="0"/>
          <w:sz w:val="24"/>
          <w:szCs w:val="24"/>
        </w:rPr>
      </w:pPr>
      <w:r w:rsidRPr="004367C7">
        <w:rPr>
          <w:rFonts w:ascii="Arial" w:eastAsia="宋体" w:hAnsi="Arial" w:cs="Arial" w:hint="eastAsia"/>
          <w:color w:val="333333"/>
          <w:kern w:val="0"/>
          <w:sz w:val="24"/>
          <w:szCs w:val="24"/>
        </w:rPr>
        <w:t>临床心理科为我院最早的全开放综合病房，自</w:t>
      </w:r>
      <w:r w:rsidRPr="004367C7">
        <w:rPr>
          <w:rFonts w:ascii="Arial" w:eastAsia="宋体" w:hAnsi="Arial" w:cs="Arial" w:hint="eastAsia"/>
          <w:color w:val="333333"/>
          <w:kern w:val="0"/>
          <w:sz w:val="24"/>
          <w:szCs w:val="24"/>
        </w:rPr>
        <w:t>2004</w:t>
      </w:r>
      <w:r w:rsidRPr="004367C7">
        <w:rPr>
          <w:rFonts w:ascii="Arial" w:eastAsia="宋体" w:hAnsi="Arial" w:cs="Arial" w:hint="eastAsia"/>
          <w:color w:val="333333"/>
          <w:kern w:val="0"/>
          <w:sz w:val="24"/>
          <w:szCs w:val="24"/>
        </w:rPr>
        <w:t>年起实施全开放管理，具有丰富的治疗和护理经验，能为患者提供较为宽松的活动空间及接近现实生活的环境，让患者享有更多的自由和选择，同时也自主承担康复的责任和义务。我科本着自愿住院的原则，收治以心境障碍（抑郁症、双相情感障碍、恶劣心境等）、神经症（强迫症、焦虑症、恐惧障碍等）、成瘾障碍（酒依赖、安眠药物依赖等）、康复期精神分裂症为主的各种精神障碍和身心疾病。临床心理科的治疗特长为药物治疗、心理治疗和康复治疗的结合，包括个别心理治疗、团体心理治疗、认知行为治疗、正念减压团体治疗、物质依赖综合治疗、出院患者康复指导等。</w:t>
      </w:r>
    </w:p>
    <w:p w:rsidR="00827BA6" w:rsidRDefault="00827BA6" w:rsidP="004367C7">
      <w:pPr>
        <w:spacing w:line="320" w:lineRule="exact"/>
        <w:rPr>
          <w:rFonts w:ascii="Arial" w:eastAsia="宋体" w:hAnsi="Arial" w:cs="Arial" w:hint="eastAsia"/>
          <w:color w:val="333333"/>
          <w:kern w:val="0"/>
          <w:sz w:val="24"/>
          <w:szCs w:val="24"/>
        </w:rPr>
      </w:pPr>
    </w:p>
    <w:p w:rsidR="00827BA6" w:rsidRDefault="004367C7" w:rsidP="00516974">
      <w:pPr>
        <w:spacing w:line="320" w:lineRule="exact"/>
        <w:jc w:val="center"/>
        <w:rPr>
          <w:rFonts w:ascii="Arial" w:eastAsia="宋体" w:hAnsi="Arial" w:cs="Arial"/>
          <w:color w:val="333333"/>
          <w:kern w:val="0"/>
          <w:sz w:val="24"/>
          <w:szCs w:val="24"/>
        </w:rPr>
      </w:pPr>
      <w:r w:rsidRPr="006D3A67">
        <w:rPr>
          <w:rFonts w:ascii="Arial" w:eastAsia="宋体" w:hAnsi="Arial" w:cs="Arial"/>
          <w:noProof/>
          <w:color w:val="333333"/>
          <w:kern w:val="0"/>
          <w:sz w:val="24"/>
          <w:szCs w:val="24"/>
        </w:rPr>
        <w:drawing>
          <wp:anchor distT="0" distB="0" distL="114300" distR="114300" simplePos="0" relativeHeight="251664384" behindDoc="0" locked="0" layoutInCell="1" allowOverlap="1" wp14:anchorId="5BFB8217" wp14:editId="5ABAA477">
            <wp:simplePos x="0" y="0"/>
            <wp:positionH relativeFrom="column">
              <wp:posOffset>0</wp:posOffset>
            </wp:positionH>
            <wp:positionV relativeFrom="paragraph">
              <wp:posOffset>200025</wp:posOffset>
            </wp:positionV>
            <wp:extent cx="5274310" cy="3560159"/>
            <wp:effectExtent l="0" t="0" r="2540" b="2540"/>
            <wp:wrapTopAndBottom/>
            <wp:docPr id="9" name="图片 9" descr="F:\进修医\2021年进修\招生简章\病房介绍\临床心理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进修医\2021年进修\招生简章\病房介绍\临床心理科.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560159"/>
                    </a:xfrm>
                    <a:prstGeom prst="rect">
                      <a:avLst/>
                    </a:prstGeom>
                    <a:noFill/>
                    <a:ln>
                      <a:noFill/>
                    </a:ln>
                  </pic:spPr>
                </pic:pic>
              </a:graphicData>
            </a:graphic>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Pr="004367C7" w:rsidRDefault="004367C7" w:rsidP="004367C7">
      <w:pPr>
        <w:spacing w:line="360" w:lineRule="auto"/>
        <w:ind w:left="482"/>
        <w:jc w:val="center"/>
        <w:rPr>
          <w:b/>
          <w:sz w:val="28"/>
          <w:szCs w:val="28"/>
        </w:rPr>
      </w:pPr>
      <w:r w:rsidRPr="004367C7">
        <w:rPr>
          <w:rFonts w:hint="eastAsia"/>
          <w:b/>
          <w:sz w:val="28"/>
          <w:szCs w:val="28"/>
        </w:rPr>
        <w:lastRenderedPageBreak/>
        <w:t>老年科</w:t>
      </w:r>
    </w:p>
    <w:p w:rsidR="00827BA6" w:rsidRDefault="004367C7" w:rsidP="00EE5732">
      <w:pPr>
        <w:spacing w:line="320" w:lineRule="exact"/>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孙新宇</w:t>
      </w:r>
    </w:p>
    <w:p w:rsidR="004367C7" w:rsidRDefault="004367C7" w:rsidP="00EE5732">
      <w:pPr>
        <w:spacing w:line="320" w:lineRule="exact"/>
        <w:ind w:firstLineChars="200" w:firstLine="480"/>
        <w:rPr>
          <w:rFonts w:ascii="Arial" w:eastAsia="宋体" w:hAnsi="Arial" w:cs="Arial" w:hint="eastAsia"/>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李涛</w:t>
      </w:r>
    </w:p>
    <w:p w:rsidR="004367C7" w:rsidRPr="004367C7" w:rsidRDefault="004367C7" w:rsidP="004367C7">
      <w:pPr>
        <w:spacing w:line="360" w:lineRule="auto"/>
        <w:ind w:firstLine="420"/>
        <w:rPr>
          <w:rFonts w:ascii="Arial" w:eastAsia="宋体" w:hAnsi="Arial" w:cs="Arial"/>
          <w:color w:val="333333"/>
          <w:kern w:val="0"/>
          <w:sz w:val="24"/>
          <w:szCs w:val="24"/>
        </w:rPr>
      </w:pPr>
      <w:r w:rsidRPr="004367C7">
        <w:rPr>
          <w:rFonts w:ascii="Arial" w:eastAsia="宋体" w:hAnsi="Arial" w:cs="Arial" w:hint="eastAsia"/>
          <w:color w:val="333333"/>
          <w:kern w:val="0"/>
          <w:sz w:val="24"/>
          <w:szCs w:val="24"/>
        </w:rPr>
        <w:t>2</w:t>
      </w:r>
      <w:r w:rsidRPr="004367C7">
        <w:rPr>
          <w:rFonts w:ascii="Arial" w:eastAsia="宋体" w:hAnsi="Arial" w:cs="Arial"/>
          <w:color w:val="333333"/>
          <w:kern w:val="0"/>
          <w:sz w:val="24"/>
          <w:szCs w:val="24"/>
        </w:rPr>
        <w:t>020</w:t>
      </w:r>
      <w:r w:rsidRPr="004367C7">
        <w:rPr>
          <w:rFonts w:ascii="Arial" w:eastAsia="宋体" w:hAnsi="Arial" w:cs="Arial" w:hint="eastAsia"/>
          <w:color w:val="333333"/>
          <w:kern w:val="0"/>
          <w:sz w:val="24"/>
          <w:szCs w:val="24"/>
        </w:rPr>
        <w:t>年</w:t>
      </w:r>
      <w:r w:rsidRPr="004367C7">
        <w:rPr>
          <w:rFonts w:ascii="Arial" w:eastAsia="宋体" w:hAnsi="Arial" w:cs="Arial" w:hint="eastAsia"/>
          <w:color w:val="333333"/>
          <w:kern w:val="0"/>
          <w:sz w:val="24"/>
          <w:szCs w:val="24"/>
        </w:rPr>
        <w:t>7</w:t>
      </w:r>
      <w:r w:rsidRPr="004367C7">
        <w:rPr>
          <w:rFonts w:ascii="Arial" w:eastAsia="宋体" w:hAnsi="Arial" w:cs="Arial" w:hint="eastAsia"/>
          <w:color w:val="333333"/>
          <w:kern w:val="0"/>
          <w:sz w:val="24"/>
          <w:szCs w:val="24"/>
        </w:rPr>
        <w:t>月，北京大学第六医院老年科在北院区正式启用了，老年科病房延续着一如既往的爱心旅程，为老年患者提供专业指导和诊疗服务。</w:t>
      </w:r>
    </w:p>
    <w:p w:rsidR="004367C7" w:rsidRPr="004367C7" w:rsidRDefault="004367C7" w:rsidP="004367C7">
      <w:pPr>
        <w:spacing w:line="360" w:lineRule="auto"/>
        <w:ind w:firstLine="420"/>
        <w:rPr>
          <w:rFonts w:ascii="Arial" w:eastAsia="宋体" w:hAnsi="Arial" w:cs="Arial"/>
          <w:color w:val="333333"/>
          <w:kern w:val="0"/>
          <w:sz w:val="24"/>
          <w:szCs w:val="24"/>
        </w:rPr>
      </w:pPr>
      <w:r w:rsidRPr="004367C7">
        <w:rPr>
          <w:rFonts w:ascii="Arial" w:eastAsia="宋体" w:hAnsi="Arial" w:cs="Arial" w:hint="eastAsia"/>
          <w:color w:val="333333"/>
          <w:kern w:val="0"/>
          <w:sz w:val="24"/>
          <w:szCs w:val="24"/>
        </w:rPr>
        <w:t>老年科（病房）收治老年期患者，包括：老年期情感障碍、精神分裂症、老年痴呆、神经系统疾病伴发的精神障碍以及各种躯体疾患所致的精神障碍等。依托北大六院优良的医教研环境，承袭着老一辈专家严谨求实的作风，将国际及国内老年精神医学领域研究成果贯穿于临床实践中，提供全面规范的诊断、治疗，疑难危重症讨论和多学科会诊，让患者在住院过程中改善病情，回归正常生活。由科主任、主治医师和住院医师组成的治疗小组进行三级查房，制定和实施个体化的诊疗方案，通过药物治疗、心理治疗、物理治疗等方式有针对性帮助患者，并指导院外治疗与康复，出院后继续门诊随诊。</w:t>
      </w:r>
    </w:p>
    <w:p w:rsidR="00827BA6" w:rsidRDefault="004367C7" w:rsidP="00516974">
      <w:pPr>
        <w:spacing w:line="320" w:lineRule="exact"/>
        <w:jc w:val="center"/>
        <w:rPr>
          <w:rFonts w:ascii="Arial" w:eastAsia="宋体" w:hAnsi="Arial" w:cs="Arial"/>
          <w:color w:val="333333"/>
          <w:kern w:val="0"/>
          <w:sz w:val="24"/>
          <w:szCs w:val="24"/>
        </w:rPr>
      </w:pPr>
      <w:r w:rsidRPr="004367C7">
        <w:rPr>
          <w:rFonts w:ascii="Arial" w:eastAsia="宋体" w:hAnsi="Arial" w:cs="Arial"/>
          <w:noProof/>
          <w:color w:val="333333"/>
          <w:kern w:val="0"/>
          <w:sz w:val="24"/>
          <w:szCs w:val="24"/>
        </w:rPr>
        <w:drawing>
          <wp:anchor distT="0" distB="0" distL="114300" distR="114300" simplePos="0" relativeHeight="251665408" behindDoc="0" locked="0" layoutInCell="1" allowOverlap="1">
            <wp:simplePos x="0" y="0"/>
            <wp:positionH relativeFrom="margin">
              <wp:posOffset>-209550</wp:posOffset>
            </wp:positionH>
            <wp:positionV relativeFrom="paragraph">
              <wp:posOffset>283210</wp:posOffset>
            </wp:positionV>
            <wp:extent cx="5562600" cy="4171950"/>
            <wp:effectExtent l="0" t="0" r="0" b="0"/>
            <wp:wrapTopAndBottom/>
            <wp:docPr id="10" name="图片 10" descr="F:\进修医\2021年进修\招生简章\病房介绍\老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进修医\2021年进修\招生简章\病房介绍\老年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827BA6" w:rsidRDefault="004367C7" w:rsidP="00516974">
      <w:pPr>
        <w:spacing w:line="320" w:lineRule="exact"/>
        <w:jc w:val="center"/>
        <w:rPr>
          <w:rFonts w:ascii="Arial" w:eastAsia="宋体" w:hAnsi="Arial" w:cs="Arial"/>
          <w:color w:val="333333"/>
          <w:kern w:val="0"/>
          <w:sz w:val="24"/>
          <w:szCs w:val="24"/>
        </w:rPr>
      </w:pPr>
      <w:r>
        <w:rPr>
          <w:rFonts w:ascii="宋体" w:hAnsi="宋体" w:cs="宋体" w:hint="eastAsia"/>
          <w:b/>
          <w:bCs/>
          <w:kern w:val="0"/>
          <w:sz w:val="28"/>
          <w:szCs w:val="28"/>
        </w:rPr>
        <w:lastRenderedPageBreak/>
        <w:t>儿童病房</w:t>
      </w:r>
    </w:p>
    <w:p w:rsidR="00827BA6" w:rsidRDefault="00EE5732" w:rsidP="00EE5732">
      <w:pPr>
        <w:spacing w:line="320" w:lineRule="exact"/>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：曹庆久</w:t>
      </w:r>
    </w:p>
    <w:p w:rsidR="00EE5732" w:rsidRDefault="00EE5732" w:rsidP="00EE5732">
      <w:pPr>
        <w:spacing w:line="320" w:lineRule="exact"/>
        <w:ind w:firstLineChars="200" w:firstLine="480"/>
        <w:rPr>
          <w:rFonts w:ascii="Arial" w:eastAsia="宋体" w:hAnsi="Arial" w:cs="Arial" w:hint="eastAsia"/>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：刘豫鑫</w:t>
      </w:r>
    </w:p>
    <w:p w:rsidR="00EE5732" w:rsidRPr="00EE5732" w:rsidRDefault="00EE5732" w:rsidP="00EE5732">
      <w:pPr>
        <w:spacing w:line="360" w:lineRule="auto"/>
        <w:ind w:firstLineChars="200" w:firstLine="480"/>
        <w:rPr>
          <w:rFonts w:ascii="Arial" w:eastAsia="宋体" w:hAnsi="Arial" w:cs="Arial"/>
          <w:color w:val="333333"/>
          <w:kern w:val="0"/>
          <w:sz w:val="24"/>
          <w:szCs w:val="24"/>
        </w:rPr>
      </w:pPr>
      <w:r w:rsidRPr="00EE5732">
        <w:rPr>
          <w:rFonts w:ascii="Arial" w:eastAsia="宋体" w:hAnsi="Arial" w:cs="Arial"/>
          <w:color w:val="333333"/>
          <w:kern w:val="0"/>
          <w:sz w:val="24"/>
          <w:szCs w:val="24"/>
        </w:rPr>
        <w:t>北京大学第六医院</w:t>
      </w:r>
      <w:r w:rsidRPr="00EE5732">
        <w:rPr>
          <w:rFonts w:ascii="Arial" w:eastAsia="宋体" w:hAnsi="Arial" w:cs="Arial" w:hint="eastAsia"/>
          <w:color w:val="333333"/>
          <w:kern w:val="0"/>
          <w:sz w:val="24"/>
          <w:szCs w:val="24"/>
        </w:rPr>
        <w:t>儿童少年精神科病房（</w:t>
      </w:r>
      <w:r w:rsidRPr="00EE5732">
        <w:rPr>
          <w:rFonts w:ascii="Arial" w:eastAsia="宋体" w:hAnsi="Arial" w:cs="Arial"/>
          <w:color w:val="333333"/>
          <w:kern w:val="0"/>
          <w:sz w:val="24"/>
          <w:szCs w:val="24"/>
        </w:rPr>
        <w:t>儿</w:t>
      </w:r>
      <w:r w:rsidRPr="00EE5732">
        <w:rPr>
          <w:rFonts w:ascii="Arial" w:eastAsia="宋体" w:hAnsi="Arial" w:cs="Arial" w:hint="eastAsia"/>
          <w:color w:val="333333"/>
          <w:kern w:val="0"/>
          <w:sz w:val="24"/>
          <w:szCs w:val="24"/>
        </w:rPr>
        <w:t>科</w:t>
      </w:r>
      <w:r w:rsidRPr="00EE5732">
        <w:rPr>
          <w:rFonts w:ascii="Arial" w:eastAsia="宋体" w:hAnsi="Arial" w:cs="Arial"/>
          <w:color w:val="333333"/>
          <w:kern w:val="0"/>
          <w:sz w:val="24"/>
          <w:szCs w:val="24"/>
        </w:rPr>
        <w:t>病房</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成立于</w:t>
      </w:r>
      <w:r w:rsidRPr="00EE5732">
        <w:rPr>
          <w:rFonts w:ascii="Arial" w:eastAsia="宋体" w:hAnsi="Arial" w:cs="Arial"/>
          <w:color w:val="333333"/>
          <w:kern w:val="0"/>
          <w:sz w:val="24"/>
          <w:szCs w:val="24"/>
        </w:rPr>
        <w:t>1992</w:t>
      </w:r>
      <w:r w:rsidRPr="00EE5732">
        <w:rPr>
          <w:rFonts w:ascii="Arial" w:eastAsia="宋体" w:hAnsi="Arial" w:cs="Arial"/>
          <w:color w:val="333333"/>
          <w:kern w:val="0"/>
          <w:sz w:val="24"/>
          <w:szCs w:val="24"/>
        </w:rPr>
        <w:t>年，是全国最早收治各种精神及心理障碍儿童</w:t>
      </w:r>
      <w:r w:rsidRPr="00EE5732">
        <w:rPr>
          <w:rFonts w:ascii="Arial" w:eastAsia="宋体" w:hAnsi="Arial" w:cs="Arial" w:hint="eastAsia"/>
          <w:color w:val="333333"/>
          <w:kern w:val="0"/>
          <w:sz w:val="24"/>
          <w:szCs w:val="24"/>
        </w:rPr>
        <w:t>少年</w:t>
      </w:r>
      <w:r w:rsidRPr="00EE5732">
        <w:rPr>
          <w:rFonts w:ascii="Arial" w:eastAsia="宋体" w:hAnsi="Arial" w:cs="Arial"/>
          <w:color w:val="333333"/>
          <w:kern w:val="0"/>
          <w:sz w:val="24"/>
          <w:szCs w:val="24"/>
        </w:rPr>
        <w:t>的专科病房之一</w:t>
      </w:r>
      <w:r w:rsidRPr="00EE5732">
        <w:rPr>
          <w:rFonts w:ascii="Arial" w:eastAsia="宋体" w:hAnsi="Arial" w:cs="Arial" w:hint="eastAsia"/>
          <w:color w:val="333333"/>
          <w:kern w:val="0"/>
          <w:sz w:val="24"/>
          <w:szCs w:val="24"/>
        </w:rPr>
        <w:t>。</w:t>
      </w:r>
      <w:r w:rsidRPr="00EE5732">
        <w:rPr>
          <w:rFonts w:ascii="Arial" w:eastAsia="宋体" w:hAnsi="Arial" w:cs="Arial" w:hint="eastAsia"/>
          <w:color w:val="333333"/>
          <w:kern w:val="0"/>
          <w:sz w:val="24"/>
          <w:szCs w:val="24"/>
        </w:rPr>
        <w:t xml:space="preserve"> </w:t>
      </w:r>
      <w:r w:rsidRPr="00EE5732">
        <w:rPr>
          <w:rFonts w:ascii="Arial" w:eastAsia="宋体" w:hAnsi="Arial" w:cs="Arial"/>
          <w:color w:val="333333"/>
          <w:kern w:val="0"/>
          <w:sz w:val="24"/>
          <w:szCs w:val="24"/>
        </w:rPr>
        <w:t>自成立以来，在全体医护人员的共同努力下，病房收治了</w:t>
      </w:r>
      <w:r w:rsidRPr="00EE5732">
        <w:rPr>
          <w:rFonts w:ascii="Arial" w:eastAsia="宋体" w:hAnsi="Arial" w:cs="Arial" w:hint="eastAsia"/>
          <w:color w:val="333333"/>
          <w:kern w:val="0"/>
          <w:sz w:val="24"/>
          <w:szCs w:val="24"/>
        </w:rPr>
        <w:t>来自全国各地的各类儿童少年精神、发育等障碍患儿，包括</w:t>
      </w:r>
      <w:r w:rsidRPr="00EE5732">
        <w:rPr>
          <w:rFonts w:ascii="Arial" w:eastAsia="宋体" w:hAnsi="Arial" w:cs="Arial"/>
          <w:color w:val="333333"/>
          <w:kern w:val="0"/>
          <w:sz w:val="24"/>
          <w:szCs w:val="24"/>
        </w:rPr>
        <w:t>儿童精神分裂症、儿童情感障碍、儿童情绪障碍</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儿童行为障碍</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神经性厌食、神经性贪食、儿童抽动症、儿童孤独症以及器质性精神障碍等患儿</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积累了丰富的儿童</w:t>
      </w:r>
      <w:r w:rsidRPr="00EE5732">
        <w:rPr>
          <w:rFonts w:ascii="Arial" w:eastAsia="宋体" w:hAnsi="Arial" w:cs="Arial" w:hint="eastAsia"/>
          <w:color w:val="333333"/>
          <w:kern w:val="0"/>
          <w:sz w:val="24"/>
          <w:szCs w:val="24"/>
        </w:rPr>
        <w:t>少年</w:t>
      </w:r>
      <w:r w:rsidRPr="00EE5732">
        <w:rPr>
          <w:rFonts w:ascii="Arial" w:eastAsia="宋体" w:hAnsi="Arial" w:cs="Arial"/>
          <w:color w:val="333333"/>
          <w:kern w:val="0"/>
          <w:sz w:val="24"/>
          <w:szCs w:val="24"/>
        </w:rPr>
        <w:t>精神障碍诊断</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治疗</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护理</w:t>
      </w:r>
      <w:r w:rsidRPr="00EE5732">
        <w:rPr>
          <w:rFonts w:ascii="Arial" w:eastAsia="宋体" w:hAnsi="Arial" w:cs="Arial" w:hint="eastAsia"/>
          <w:color w:val="333333"/>
          <w:kern w:val="0"/>
          <w:sz w:val="24"/>
          <w:szCs w:val="24"/>
        </w:rPr>
        <w:t>、康复</w:t>
      </w:r>
      <w:r w:rsidRPr="00EE5732">
        <w:rPr>
          <w:rFonts w:ascii="Arial" w:eastAsia="宋体" w:hAnsi="Arial" w:cs="Arial"/>
          <w:color w:val="333333"/>
          <w:kern w:val="0"/>
          <w:sz w:val="24"/>
          <w:szCs w:val="24"/>
        </w:rPr>
        <w:t>经验和儿</w:t>
      </w:r>
      <w:r w:rsidRPr="00EE5732">
        <w:rPr>
          <w:rFonts w:ascii="Arial" w:eastAsia="宋体" w:hAnsi="Arial" w:cs="Arial" w:hint="eastAsia"/>
          <w:color w:val="333333"/>
          <w:kern w:val="0"/>
          <w:sz w:val="24"/>
          <w:szCs w:val="24"/>
        </w:rPr>
        <w:t>科</w:t>
      </w:r>
      <w:r w:rsidRPr="00EE5732">
        <w:rPr>
          <w:rFonts w:ascii="Arial" w:eastAsia="宋体" w:hAnsi="Arial" w:cs="Arial"/>
          <w:color w:val="333333"/>
          <w:kern w:val="0"/>
          <w:sz w:val="24"/>
          <w:szCs w:val="24"/>
        </w:rPr>
        <w:t>病房管理经验</w:t>
      </w:r>
      <w:r w:rsidRPr="00EE5732">
        <w:rPr>
          <w:rFonts w:ascii="Arial" w:eastAsia="宋体" w:hAnsi="Arial" w:cs="Arial" w:hint="eastAsia"/>
          <w:color w:val="333333"/>
          <w:kern w:val="0"/>
          <w:sz w:val="24"/>
          <w:szCs w:val="24"/>
        </w:rPr>
        <w:t>。</w:t>
      </w:r>
      <w:r w:rsidRPr="00EE5732">
        <w:rPr>
          <w:rFonts w:ascii="Arial" w:eastAsia="宋体" w:hAnsi="Arial" w:cs="Arial"/>
          <w:color w:val="333333"/>
          <w:kern w:val="0"/>
          <w:sz w:val="24"/>
          <w:szCs w:val="24"/>
        </w:rPr>
        <w:t>形成了系统的儿</w:t>
      </w:r>
      <w:r w:rsidRPr="00EE5732">
        <w:rPr>
          <w:rFonts w:ascii="Arial" w:eastAsia="宋体" w:hAnsi="Arial" w:cs="Arial" w:hint="eastAsia"/>
          <w:color w:val="333333"/>
          <w:kern w:val="0"/>
          <w:sz w:val="24"/>
          <w:szCs w:val="24"/>
        </w:rPr>
        <w:t>科</w:t>
      </w:r>
      <w:r w:rsidRPr="00EE5732">
        <w:rPr>
          <w:rFonts w:ascii="Arial" w:eastAsia="宋体" w:hAnsi="Arial" w:cs="Arial"/>
          <w:color w:val="333333"/>
          <w:kern w:val="0"/>
          <w:sz w:val="24"/>
          <w:szCs w:val="24"/>
        </w:rPr>
        <w:t>病房管理模式，并形成了以特定疾病为单元的特殊治疗、护理方案。</w:t>
      </w:r>
    </w:p>
    <w:p w:rsidR="00827BA6" w:rsidRPr="00EE5732" w:rsidRDefault="00827BA6" w:rsidP="00516974">
      <w:pPr>
        <w:spacing w:line="320" w:lineRule="exact"/>
        <w:jc w:val="center"/>
        <w:rPr>
          <w:rFonts w:ascii="Arial" w:eastAsia="宋体" w:hAnsi="Arial" w:cs="Arial"/>
          <w:color w:val="333333"/>
          <w:kern w:val="0"/>
          <w:sz w:val="24"/>
          <w:szCs w:val="24"/>
        </w:rPr>
      </w:pPr>
    </w:p>
    <w:p w:rsidR="00827BA6" w:rsidRDefault="00EE5732" w:rsidP="00516974">
      <w:pPr>
        <w:spacing w:line="320" w:lineRule="exact"/>
        <w:jc w:val="center"/>
        <w:rPr>
          <w:rFonts w:ascii="Arial" w:eastAsia="宋体" w:hAnsi="Arial" w:cs="Arial"/>
          <w:color w:val="333333"/>
          <w:kern w:val="0"/>
          <w:sz w:val="24"/>
          <w:szCs w:val="24"/>
        </w:rPr>
      </w:pPr>
      <w:r w:rsidRPr="00EE5732">
        <w:rPr>
          <w:rFonts w:ascii="Arial" w:eastAsia="宋体" w:hAnsi="Arial" w:cs="Arial"/>
          <w:noProof/>
          <w:color w:val="333333"/>
          <w:kern w:val="0"/>
          <w:sz w:val="24"/>
          <w:szCs w:val="24"/>
        </w:rPr>
        <w:drawing>
          <wp:anchor distT="0" distB="0" distL="114300" distR="114300" simplePos="0" relativeHeight="251666432" behindDoc="0" locked="0" layoutInCell="1" allowOverlap="1">
            <wp:simplePos x="0" y="0"/>
            <wp:positionH relativeFrom="column">
              <wp:posOffset>28575</wp:posOffset>
            </wp:positionH>
            <wp:positionV relativeFrom="paragraph">
              <wp:posOffset>324485</wp:posOffset>
            </wp:positionV>
            <wp:extent cx="5274310" cy="3955733"/>
            <wp:effectExtent l="0" t="0" r="2540" b="6985"/>
            <wp:wrapTopAndBottom/>
            <wp:docPr id="11" name="图片 11" descr="F:\进修医\2021年进修\招生简章\病房介绍\儿童病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进修医\2021年进修\招生简章\病房介绍\儿童病房.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p>
    <w:p w:rsidR="00827BA6" w:rsidRDefault="00827BA6" w:rsidP="00516974">
      <w:pPr>
        <w:spacing w:line="320" w:lineRule="exact"/>
        <w:jc w:val="center"/>
        <w:rPr>
          <w:rFonts w:ascii="Arial" w:eastAsia="宋体" w:hAnsi="Arial" w:cs="Arial"/>
          <w:color w:val="333333"/>
          <w:kern w:val="0"/>
          <w:sz w:val="24"/>
          <w:szCs w:val="24"/>
        </w:rPr>
      </w:pPr>
    </w:p>
    <w:p w:rsidR="00827BA6" w:rsidRDefault="00827BA6"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color w:val="333333"/>
          <w:kern w:val="0"/>
          <w:sz w:val="24"/>
          <w:szCs w:val="24"/>
        </w:rPr>
      </w:pPr>
    </w:p>
    <w:p w:rsidR="00EE5732" w:rsidRDefault="00EE5732" w:rsidP="00516974">
      <w:pPr>
        <w:spacing w:line="320" w:lineRule="exact"/>
        <w:jc w:val="center"/>
        <w:rPr>
          <w:rFonts w:ascii="Arial" w:eastAsia="宋体" w:hAnsi="Arial" w:cs="Arial" w:hint="eastAsia"/>
          <w:color w:val="333333"/>
          <w:kern w:val="0"/>
          <w:sz w:val="24"/>
          <w:szCs w:val="24"/>
        </w:rPr>
      </w:pPr>
    </w:p>
    <w:p w:rsidR="00827BA6" w:rsidRDefault="00827BA6" w:rsidP="00EE5732">
      <w:pPr>
        <w:spacing w:line="320" w:lineRule="exact"/>
        <w:jc w:val="center"/>
        <w:rPr>
          <w:rFonts w:ascii="宋体" w:hAnsi="宋体" w:cs="宋体"/>
          <w:b/>
          <w:bCs/>
          <w:kern w:val="0"/>
          <w:sz w:val="28"/>
          <w:szCs w:val="28"/>
        </w:rPr>
      </w:pPr>
      <w:r w:rsidRPr="00EE5732">
        <w:rPr>
          <w:rFonts w:ascii="宋体" w:hAnsi="宋体" w:cs="宋体" w:hint="eastAsia"/>
          <w:b/>
          <w:bCs/>
          <w:kern w:val="0"/>
          <w:sz w:val="28"/>
          <w:szCs w:val="28"/>
        </w:rPr>
        <w:lastRenderedPageBreak/>
        <w:t>睡眠医学科</w:t>
      </w:r>
    </w:p>
    <w:p w:rsidR="00EE5732" w:rsidRPr="00EE5732" w:rsidRDefault="00EE5732" w:rsidP="00EE5732">
      <w:pPr>
        <w:spacing w:line="320" w:lineRule="exact"/>
        <w:ind w:firstLineChars="200" w:firstLine="480"/>
        <w:rPr>
          <w:rFonts w:ascii="Arial" w:eastAsia="宋体" w:hAnsi="Arial" w:cs="Arial" w:hint="eastAsia"/>
          <w:color w:val="333333"/>
          <w:kern w:val="0"/>
          <w:sz w:val="24"/>
          <w:szCs w:val="24"/>
        </w:rPr>
      </w:pPr>
      <w:r w:rsidRPr="00EE5732">
        <w:rPr>
          <w:rFonts w:ascii="Arial" w:eastAsia="宋体" w:hAnsi="Arial" w:cs="Arial" w:hint="eastAsia"/>
          <w:color w:val="333333"/>
          <w:kern w:val="0"/>
          <w:sz w:val="24"/>
          <w:szCs w:val="24"/>
        </w:rPr>
        <w:t>主任</w:t>
      </w:r>
      <w:r w:rsidRPr="00EE5732">
        <w:rPr>
          <w:rFonts w:ascii="Arial" w:eastAsia="宋体" w:hAnsi="Arial" w:cs="Arial"/>
          <w:color w:val="333333"/>
          <w:kern w:val="0"/>
          <w:sz w:val="24"/>
          <w:szCs w:val="24"/>
        </w:rPr>
        <w:t>：孙伟</w:t>
      </w:r>
    </w:p>
    <w:p w:rsidR="00BC78D6" w:rsidRDefault="00BC78D6" w:rsidP="00827BA6">
      <w:pPr>
        <w:pStyle w:val="a3"/>
        <w:shd w:val="clear" w:color="auto" w:fill="FFFFFF"/>
        <w:spacing w:before="0" w:beforeAutospacing="0" w:after="0" w:afterAutospacing="0" w:line="320" w:lineRule="exact"/>
        <w:ind w:firstLineChars="200" w:firstLine="480"/>
        <w:rPr>
          <w:rFonts w:ascii="Arial" w:hAnsi="Arial" w:cs="Arial"/>
          <w:color w:val="333333"/>
        </w:rPr>
      </w:pPr>
      <w:r w:rsidRPr="00BC78D6">
        <w:rPr>
          <w:rFonts w:ascii="Arial" w:hAnsi="Arial" w:cs="Arial" w:hint="eastAsia"/>
          <w:color w:val="333333"/>
        </w:rPr>
        <w:t>临床特色</w:t>
      </w:r>
    </w:p>
    <w:p w:rsidR="00827BA6" w:rsidRPr="00827BA6" w:rsidRDefault="00827BA6" w:rsidP="00827BA6">
      <w:pPr>
        <w:pStyle w:val="a3"/>
        <w:shd w:val="clear" w:color="auto" w:fill="FFFFFF"/>
        <w:spacing w:before="0" w:beforeAutospacing="0" w:after="0" w:afterAutospacing="0" w:line="320" w:lineRule="exact"/>
        <w:ind w:firstLineChars="200" w:firstLine="480"/>
        <w:rPr>
          <w:rFonts w:ascii="Arial" w:hAnsi="Arial" w:cs="Arial"/>
          <w:color w:val="333333"/>
        </w:rPr>
      </w:pPr>
      <w:r w:rsidRPr="00827BA6">
        <w:rPr>
          <w:rFonts w:ascii="Arial" w:hAnsi="Arial" w:cs="Arial" w:hint="eastAsia"/>
          <w:color w:val="333333"/>
        </w:rPr>
        <w:t>失眠障碍、阻塞性睡眠呼吸暂停综合征、不安腿综合征、发作性睡病、异态睡眠等常见睡眠障碍的诊断与治疗；开展有多导睡眠监测、多次小睡睡眠潜伏期试验、无创呼吸机治疗、失眠的认知行为治疗（</w:t>
      </w:r>
      <w:r w:rsidRPr="00827BA6">
        <w:rPr>
          <w:rFonts w:ascii="Arial" w:hAnsi="Arial" w:cs="Arial" w:hint="eastAsia"/>
          <w:color w:val="333333"/>
        </w:rPr>
        <w:t>CBT-I</w:t>
      </w:r>
      <w:r w:rsidRPr="00827BA6">
        <w:rPr>
          <w:rFonts w:ascii="Arial" w:hAnsi="Arial" w:cs="Arial" w:hint="eastAsia"/>
          <w:color w:val="333333"/>
        </w:rPr>
        <w:t>）、正念治疗、生物反馈治疗、经颅磁刺激治疗、中西医结合治疗等多种特色诊疗项目。</w:t>
      </w:r>
    </w:p>
    <w:p w:rsidR="00BC78D6" w:rsidRDefault="00BC78D6" w:rsidP="00EE5732">
      <w:pPr>
        <w:spacing w:line="320" w:lineRule="exact"/>
        <w:ind w:firstLineChars="200" w:firstLine="480"/>
        <w:jc w:val="left"/>
        <w:rPr>
          <w:rFonts w:ascii="Arial" w:eastAsia="宋体" w:hAnsi="Arial" w:cs="Arial"/>
          <w:color w:val="333333"/>
          <w:kern w:val="0"/>
          <w:sz w:val="24"/>
          <w:szCs w:val="24"/>
        </w:rPr>
      </w:pPr>
      <w:r w:rsidRPr="00BC78D6">
        <w:rPr>
          <w:rFonts w:ascii="Arial" w:eastAsia="宋体" w:hAnsi="Arial" w:cs="Arial" w:hint="eastAsia"/>
          <w:color w:val="333333"/>
          <w:kern w:val="0"/>
          <w:sz w:val="24"/>
          <w:szCs w:val="24"/>
        </w:rPr>
        <w:t>临床研究</w:t>
      </w:r>
      <w:r w:rsidRPr="00BC78D6">
        <w:rPr>
          <w:rFonts w:ascii="Arial" w:eastAsia="宋体" w:hAnsi="Arial" w:cs="Arial" w:hint="eastAsia"/>
          <w:color w:val="333333"/>
          <w:kern w:val="0"/>
          <w:sz w:val="24"/>
          <w:szCs w:val="24"/>
        </w:rPr>
        <w:t>/</w:t>
      </w:r>
      <w:r w:rsidRPr="00BC78D6">
        <w:rPr>
          <w:rFonts w:ascii="Arial" w:eastAsia="宋体" w:hAnsi="Arial" w:cs="Arial" w:hint="eastAsia"/>
          <w:color w:val="333333"/>
          <w:kern w:val="0"/>
          <w:sz w:val="24"/>
          <w:szCs w:val="24"/>
        </w:rPr>
        <w:t>科研成果临床转化</w:t>
      </w:r>
    </w:p>
    <w:p w:rsidR="00BC78D6" w:rsidRDefault="00BC78D6" w:rsidP="00EE5732">
      <w:pPr>
        <w:spacing w:line="320" w:lineRule="exact"/>
        <w:ind w:firstLineChars="200" w:firstLine="480"/>
        <w:jc w:val="left"/>
        <w:rPr>
          <w:rFonts w:ascii="Arial" w:eastAsia="宋体" w:hAnsi="Arial" w:cs="Arial"/>
          <w:color w:val="333333"/>
          <w:kern w:val="0"/>
          <w:sz w:val="24"/>
          <w:szCs w:val="24"/>
        </w:rPr>
      </w:pPr>
      <w:r w:rsidRPr="00BC78D6">
        <w:rPr>
          <w:rFonts w:ascii="Arial" w:eastAsia="宋体" w:hAnsi="Arial" w:cs="Arial" w:hint="eastAsia"/>
          <w:color w:val="333333"/>
          <w:kern w:val="0"/>
          <w:sz w:val="24"/>
          <w:szCs w:val="24"/>
        </w:rPr>
        <w:t>承担国家自然科学基金面上项目</w:t>
      </w:r>
      <w:r w:rsidRPr="00BC78D6">
        <w:rPr>
          <w:rFonts w:ascii="Arial" w:eastAsia="宋体" w:hAnsi="Arial" w:cs="Arial" w:hint="eastAsia"/>
          <w:color w:val="333333"/>
          <w:kern w:val="0"/>
          <w:sz w:val="24"/>
          <w:szCs w:val="24"/>
        </w:rPr>
        <w:t>3</w:t>
      </w:r>
      <w:r w:rsidRPr="00BC78D6">
        <w:rPr>
          <w:rFonts w:ascii="Arial" w:eastAsia="宋体" w:hAnsi="Arial" w:cs="Arial" w:hint="eastAsia"/>
          <w:color w:val="333333"/>
          <w:kern w:val="0"/>
          <w:sz w:val="24"/>
          <w:szCs w:val="24"/>
        </w:rPr>
        <w:t>项，青年基金项目</w:t>
      </w:r>
      <w:r w:rsidRPr="00BC78D6">
        <w:rPr>
          <w:rFonts w:ascii="Arial" w:eastAsia="宋体" w:hAnsi="Arial" w:cs="Arial" w:hint="eastAsia"/>
          <w:color w:val="333333"/>
          <w:kern w:val="0"/>
          <w:sz w:val="24"/>
          <w:szCs w:val="24"/>
        </w:rPr>
        <w:t>1</w:t>
      </w:r>
      <w:r w:rsidRPr="00BC78D6">
        <w:rPr>
          <w:rFonts w:ascii="Arial" w:eastAsia="宋体" w:hAnsi="Arial" w:cs="Arial" w:hint="eastAsia"/>
          <w:color w:val="333333"/>
          <w:kern w:val="0"/>
          <w:sz w:val="24"/>
          <w:szCs w:val="24"/>
        </w:rPr>
        <w:t>项，首都特色应用研究与推广项目</w:t>
      </w:r>
      <w:r w:rsidRPr="00BC78D6">
        <w:rPr>
          <w:rFonts w:ascii="Arial" w:eastAsia="宋体" w:hAnsi="Arial" w:cs="Arial" w:hint="eastAsia"/>
          <w:color w:val="333333"/>
          <w:kern w:val="0"/>
          <w:sz w:val="24"/>
          <w:szCs w:val="24"/>
        </w:rPr>
        <w:t>1</w:t>
      </w:r>
      <w:r w:rsidRPr="00BC78D6">
        <w:rPr>
          <w:rFonts w:ascii="Arial" w:eastAsia="宋体" w:hAnsi="Arial" w:cs="Arial" w:hint="eastAsia"/>
          <w:color w:val="333333"/>
          <w:kern w:val="0"/>
          <w:sz w:val="24"/>
          <w:szCs w:val="24"/>
        </w:rPr>
        <w:t>项。</w:t>
      </w:r>
    </w:p>
    <w:p w:rsidR="00BC78D6" w:rsidRDefault="00BC78D6" w:rsidP="00BC78D6">
      <w:pPr>
        <w:spacing w:line="320" w:lineRule="exact"/>
        <w:jc w:val="center"/>
        <w:rPr>
          <w:rFonts w:ascii="Arial" w:eastAsia="宋体" w:hAnsi="Arial" w:cs="Arial"/>
          <w:color w:val="333333"/>
          <w:kern w:val="0"/>
          <w:sz w:val="24"/>
          <w:szCs w:val="24"/>
        </w:rPr>
      </w:pPr>
    </w:p>
    <w:p w:rsidR="00BC78D6" w:rsidRDefault="00EE5732" w:rsidP="00EE5732">
      <w:pPr>
        <w:spacing w:line="320" w:lineRule="exact"/>
        <w:rPr>
          <w:rFonts w:ascii="Arial" w:eastAsia="宋体" w:hAnsi="Arial" w:cs="Arial" w:hint="eastAsia"/>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58240" behindDoc="0" locked="0" layoutInCell="1" allowOverlap="1">
            <wp:simplePos x="0" y="0"/>
            <wp:positionH relativeFrom="margin">
              <wp:posOffset>-276225</wp:posOffset>
            </wp:positionH>
            <wp:positionV relativeFrom="paragraph">
              <wp:posOffset>327025</wp:posOffset>
            </wp:positionV>
            <wp:extent cx="6027420" cy="4019550"/>
            <wp:effectExtent l="0" t="0" r="0"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7420" cy="4019550"/>
                    </a:xfrm>
                    <a:prstGeom prst="rect">
                      <a:avLst/>
                    </a:prstGeom>
                    <a:noFill/>
                  </pic:spPr>
                </pic:pic>
              </a:graphicData>
            </a:graphic>
            <wp14:sizeRelH relativeFrom="margin">
              <wp14:pctWidth>0</wp14:pctWidth>
            </wp14:sizeRelH>
            <wp14:sizeRelV relativeFrom="margin">
              <wp14:pctHeight>0</wp14:pctHeight>
            </wp14:sizeRelV>
          </wp:anchor>
        </w:drawing>
      </w:r>
    </w:p>
    <w:p w:rsidR="00BC78D6" w:rsidRDefault="00BC78D6" w:rsidP="00BC78D6">
      <w:pPr>
        <w:spacing w:line="320" w:lineRule="exact"/>
        <w:jc w:val="center"/>
        <w:rPr>
          <w:rFonts w:ascii="Arial" w:eastAsia="宋体" w:hAnsi="Arial" w:cs="Arial"/>
          <w:color w:val="333333"/>
          <w:kern w:val="0"/>
          <w:sz w:val="24"/>
          <w:szCs w:val="24"/>
        </w:rPr>
      </w:pPr>
    </w:p>
    <w:p w:rsidR="00BC78D6" w:rsidRDefault="00BC78D6" w:rsidP="00BC78D6">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Default="00BC78D6" w:rsidP="00516974">
      <w:pPr>
        <w:spacing w:line="320" w:lineRule="exact"/>
        <w:jc w:val="center"/>
        <w:rPr>
          <w:rFonts w:ascii="Arial" w:eastAsia="宋体" w:hAnsi="Arial" w:cs="Arial"/>
          <w:color w:val="333333"/>
          <w:kern w:val="0"/>
          <w:sz w:val="24"/>
          <w:szCs w:val="24"/>
        </w:rPr>
      </w:pPr>
    </w:p>
    <w:p w:rsidR="00BC78D6" w:rsidRPr="00827BA6" w:rsidRDefault="00BC78D6" w:rsidP="00516974">
      <w:pPr>
        <w:spacing w:line="320" w:lineRule="exact"/>
        <w:jc w:val="center"/>
        <w:rPr>
          <w:rFonts w:ascii="Arial" w:eastAsia="宋体" w:hAnsi="Arial" w:cs="Arial"/>
          <w:color w:val="333333"/>
          <w:kern w:val="0"/>
          <w:sz w:val="24"/>
          <w:szCs w:val="24"/>
        </w:rPr>
      </w:pPr>
    </w:p>
    <w:sectPr w:rsidR="00BC78D6" w:rsidRPr="00827B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1663" w:rsidRDefault="00541663" w:rsidP="00541663">
      <w:r>
        <w:separator/>
      </w:r>
    </w:p>
  </w:endnote>
  <w:endnote w:type="continuationSeparator" w:id="0">
    <w:p w:rsidR="00541663" w:rsidRDefault="00541663" w:rsidP="0054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1663" w:rsidRDefault="00541663" w:rsidP="00541663">
      <w:r>
        <w:separator/>
      </w:r>
    </w:p>
  </w:footnote>
  <w:footnote w:type="continuationSeparator" w:id="0">
    <w:p w:rsidR="00541663" w:rsidRDefault="00541663" w:rsidP="00541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44EB"/>
    <w:multiLevelType w:val="hybridMultilevel"/>
    <w:tmpl w:val="5E86932E"/>
    <w:lvl w:ilvl="0" w:tplc="BFCA5456">
      <w:start w:val="1"/>
      <w:numFmt w:val="bullet"/>
      <w:lvlText w:val=""/>
      <w:lvlJc w:val="left"/>
      <w:pPr>
        <w:tabs>
          <w:tab w:val="num" w:pos="720"/>
        </w:tabs>
        <w:ind w:left="720" w:hanging="360"/>
      </w:pPr>
      <w:rPr>
        <w:rFonts w:ascii="Wingdings" w:hAnsi="Wingdings" w:hint="default"/>
      </w:rPr>
    </w:lvl>
    <w:lvl w:ilvl="1" w:tplc="CE80AD1C">
      <w:start w:val="1"/>
      <w:numFmt w:val="bullet"/>
      <w:lvlText w:val=""/>
      <w:lvlJc w:val="left"/>
      <w:pPr>
        <w:tabs>
          <w:tab w:val="num" w:pos="1440"/>
        </w:tabs>
        <w:ind w:left="1440" w:hanging="360"/>
      </w:pPr>
      <w:rPr>
        <w:rFonts w:ascii="Wingdings" w:hAnsi="Wingdings" w:hint="default"/>
      </w:rPr>
    </w:lvl>
    <w:lvl w:ilvl="2" w:tplc="8084B00E" w:tentative="1">
      <w:start w:val="1"/>
      <w:numFmt w:val="bullet"/>
      <w:lvlText w:val=""/>
      <w:lvlJc w:val="left"/>
      <w:pPr>
        <w:tabs>
          <w:tab w:val="num" w:pos="2160"/>
        </w:tabs>
        <w:ind w:left="2160" w:hanging="360"/>
      </w:pPr>
      <w:rPr>
        <w:rFonts w:ascii="Wingdings" w:hAnsi="Wingdings" w:hint="default"/>
      </w:rPr>
    </w:lvl>
    <w:lvl w:ilvl="3" w:tplc="90302E1C" w:tentative="1">
      <w:start w:val="1"/>
      <w:numFmt w:val="bullet"/>
      <w:lvlText w:val=""/>
      <w:lvlJc w:val="left"/>
      <w:pPr>
        <w:tabs>
          <w:tab w:val="num" w:pos="2880"/>
        </w:tabs>
        <w:ind w:left="2880" w:hanging="360"/>
      </w:pPr>
      <w:rPr>
        <w:rFonts w:ascii="Wingdings" w:hAnsi="Wingdings" w:hint="default"/>
      </w:rPr>
    </w:lvl>
    <w:lvl w:ilvl="4" w:tplc="70D2BA70" w:tentative="1">
      <w:start w:val="1"/>
      <w:numFmt w:val="bullet"/>
      <w:lvlText w:val=""/>
      <w:lvlJc w:val="left"/>
      <w:pPr>
        <w:tabs>
          <w:tab w:val="num" w:pos="3600"/>
        </w:tabs>
        <w:ind w:left="3600" w:hanging="360"/>
      </w:pPr>
      <w:rPr>
        <w:rFonts w:ascii="Wingdings" w:hAnsi="Wingdings" w:hint="default"/>
      </w:rPr>
    </w:lvl>
    <w:lvl w:ilvl="5" w:tplc="115679B0" w:tentative="1">
      <w:start w:val="1"/>
      <w:numFmt w:val="bullet"/>
      <w:lvlText w:val=""/>
      <w:lvlJc w:val="left"/>
      <w:pPr>
        <w:tabs>
          <w:tab w:val="num" w:pos="4320"/>
        </w:tabs>
        <w:ind w:left="4320" w:hanging="360"/>
      </w:pPr>
      <w:rPr>
        <w:rFonts w:ascii="Wingdings" w:hAnsi="Wingdings" w:hint="default"/>
      </w:rPr>
    </w:lvl>
    <w:lvl w:ilvl="6" w:tplc="BF444260" w:tentative="1">
      <w:start w:val="1"/>
      <w:numFmt w:val="bullet"/>
      <w:lvlText w:val=""/>
      <w:lvlJc w:val="left"/>
      <w:pPr>
        <w:tabs>
          <w:tab w:val="num" w:pos="5040"/>
        </w:tabs>
        <w:ind w:left="5040" w:hanging="360"/>
      </w:pPr>
      <w:rPr>
        <w:rFonts w:ascii="Wingdings" w:hAnsi="Wingdings" w:hint="default"/>
      </w:rPr>
    </w:lvl>
    <w:lvl w:ilvl="7" w:tplc="E9088252" w:tentative="1">
      <w:start w:val="1"/>
      <w:numFmt w:val="bullet"/>
      <w:lvlText w:val=""/>
      <w:lvlJc w:val="left"/>
      <w:pPr>
        <w:tabs>
          <w:tab w:val="num" w:pos="5760"/>
        </w:tabs>
        <w:ind w:left="5760" w:hanging="360"/>
      </w:pPr>
      <w:rPr>
        <w:rFonts w:ascii="Wingdings" w:hAnsi="Wingdings" w:hint="default"/>
      </w:rPr>
    </w:lvl>
    <w:lvl w:ilvl="8" w:tplc="25E640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C393C"/>
    <w:multiLevelType w:val="multilevel"/>
    <w:tmpl w:val="101C3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70A6723"/>
    <w:multiLevelType w:val="hybridMultilevel"/>
    <w:tmpl w:val="CC78B8AC"/>
    <w:lvl w:ilvl="0" w:tplc="B6486FD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479562D3"/>
    <w:multiLevelType w:val="hybridMultilevel"/>
    <w:tmpl w:val="A1129946"/>
    <w:lvl w:ilvl="0" w:tplc="30D81D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480160A"/>
    <w:multiLevelType w:val="hybridMultilevel"/>
    <w:tmpl w:val="C366AA7E"/>
    <w:lvl w:ilvl="0" w:tplc="5F966A26">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CE"/>
    <w:rsid w:val="001E39B6"/>
    <w:rsid w:val="00393FCE"/>
    <w:rsid w:val="004367C7"/>
    <w:rsid w:val="00516974"/>
    <w:rsid w:val="00541663"/>
    <w:rsid w:val="0058634A"/>
    <w:rsid w:val="006D3A67"/>
    <w:rsid w:val="00742DE3"/>
    <w:rsid w:val="00827BA6"/>
    <w:rsid w:val="009C5748"/>
    <w:rsid w:val="00B53E9B"/>
    <w:rsid w:val="00B603F9"/>
    <w:rsid w:val="00BB55D5"/>
    <w:rsid w:val="00BC78D6"/>
    <w:rsid w:val="00EA2238"/>
    <w:rsid w:val="00EE5732"/>
    <w:rsid w:val="00F64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3B03A"/>
  <w15:chartTrackingRefBased/>
  <w15:docId w15:val="{21EF4F62-44AB-4F50-9387-BBB14E2C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a6"/>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41663"/>
    <w:rPr>
      <w:sz w:val="18"/>
      <w:szCs w:val="18"/>
    </w:rPr>
  </w:style>
  <w:style w:type="paragraph" w:styleId="a7">
    <w:name w:val="footer"/>
    <w:basedOn w:val="a"/>
    <w:link w:val="a8"/>
    <w:uiPriority w:val="99"/>
    <w:unhideWhenUsed/>
    <w:rsid w:val="00541663"/>
    <w:pPr>
      <w:tabs>
        <w:tab w:val="center" w:pos="4153"/>
        <w:tab w:val="right" w:pos="8306"/>
      </w:tabs>
      <w:snapToGrid w:val="0"/>
      <w:jc w:val="left"/>
    </w:pPr>
    <w:rPr>
      <w:sz w:val="18"/>
      <w:szCs w:val="18"/>
    </w:rPr>
  </w:style>
  <w:style w:type="character" w:customStyle="1" w:styleId="a8">
    <w:name w:val="页脚 字符"/>
    <w:basedOn w:val="a0"/>
    <w:link w:val="a7"/>
    <w:uiPriority w:val="99"/>
    <w:rsid w:val="0054166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2135">
      <w:bodyDiv w:val="1"/>
      <w:marLeft w:val="0"/>
      <w:marRight w:val="0"/>
      <w:marTop w:val="0"/>
      <w:marBottom w:val="0"/>
      <w:divBdr>
        <w:top w:val="none" w:sz="0" w:space="0" w:color="auto"/>
        <w:left w:val="none" w:sz="0" w:space="0" w:color="auto"/>
        <w:bottom w:val="none" w:sz="0" w:space="0" w:color="auto"/>
        <w:right w:val="none" w:sz="0" w:space="0" w:color="auto"/>
      </w:divBdr>
      <w:divsChild>
        <w:div w:id="12482696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7</Pages>
  <Words>290</Words>
  <Characters>1655</Characters>
  <Application>Microsoft Office Word</Application>
  <DocSecurity>0</DocSecurity>
  <Lines>13</Lines>
  <Paragraphs>3</Paragraphs>
  <ScaleCrop>false</ScaleCrop>
  <Company/>
  <LinksUpToDate>false</LinksUpToDate>
  <CharactersWithSpaces>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jiaoyuchu</dc:creator>
  <cp:keywords/>
  <dc:description/>
  <cp:lastModifiedBy>jiaoyuchu</cp:lastModifiedBy>
  <cp:revision>2</cp:revision>
  <dcterms:created xsi:type="dcterms:W3CDTF">2020-12-04T02:13:00Z</dcterms:created>
  <dcterms:modified xsi:type="dcterms:W3CDTF">2020-12-07T02:27:00Z</dcterms:modified>
</cp:coreProperties>
</file>