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76"/>
          <w:tab w:val="left" w:pos="5580"/>
        </w:tabs>
        <w:spacing w:before="0" w:after="0" w:line="240" w:lineRule="auto"/>
        <w:ind w:left="576" w:hanging="576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附件</w:t>
      </w:r>
      <w:r>
        <w:rPr>
          <w:rFonts w:hint="eastAsia" w:ascii="宋体" w:hAnsi="宋体" w:eastAsia="宋体"/>
          <w:color w:val="000000"/>
          <w:sz w:val="24"/>
          <w:lang w:eastAsia="zh-CN"/>
        </w:rPr>
        <w:t>：</w:t>
      </w:r>
      <w:r>
        <w:rPr>
          <w:rFonts w:hint="eastAsia" w:ascii="宋体" w:hAnsi="宋体" w:eastAsia="宋体"/>
          <w:color w:val="000000"/>
          <w:sz w:val="24"/>
        </w:rPr>
        <w:t>投标分项报价表</w:t>
      </w:r>
    </w:p>
    <w:p>
      <w:pPr>
        <w:jc w:val="center"/>
        <w:rPr>
          <w:rFonts w:ascii="Franklin Gothic Heavy" w:hAnsi="Franklin Gothic Heavy" w:eastAsia="黑体"/>
          <w:sz w:val="28"/>
          <w:szCs w:val="28"/>
        </w:rPr>
      </w:pPr>
      <w:r>
        <w:rPr>
          <w:rFonts w:ascii="Franklin Gothic Heavy" w:hAnsi="Franklin Gothic Heavy" w:eastAsia="黑体"/>
          <w:sz w:val="28"/>
          <w:szCs w:val="28"/>
        </w:rPr>
        <w:t>费用构成明细测算表</w:t>
      </w:r>
    </w:p>
    <w:p>
      <w:pPr>
        <w:jc w:val="center"/>
        <w:rPr>
          <w:rFonts w:ascii="Franklin Gothic Heavy" w:hAnsi="Franklin Gothic Heavy" w:eastAsia="黑体"/>
          <w:sz w:val="28"/>
          <w:szCs w:val="28"/>
        </w:rPr>
      </w:pPr>
      <w:r>
        <w:rPr>
          <w:rFonts w:hint="eastAsia" w:ascii="Franklin Gothic Heavy" w:hAnsi="Franklin Gothic Heavy" w:eastAsia="黑体"/>
          <w:sz w:val="28"/>
          <w:szCs w:val="28"/>
        </w:rPr>
        <w:t>北京大学第六医院空调暖通及给排水外包服务项目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79"/>
        <w:gridCol w:w="1546"/>
        <w:gridCol w:w="4502"/>
        <w:gridCol w:w="775"/>
        <w:gridCol w:w="866"/>
        <w:gridCol w:w="1498"/>
        <w:gridCol w:w="1595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716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费用（元/年）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费用总计（元）</w:t>
            </w:r>
          </w:p>
        </w:tc>
        <w:tc>
          <w:tcPr>
            <w:tcW w:w="1103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系统运行管理人工费</w:t>
            </w:r>
          </w:p>
        </w:tc>
        <w:tc>
          <w:tcPr>
            <w:tcW w:w="4716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项</w:t>
            </w:r>
          </w:p>
        </w:tc>
        <w:tc>
          <w:tcPr>
            <w:tcW w:w="899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运维人员工资及保险</w:t>
            </w:r>
          </w:p>
        </w:tc>
        <w:tc>
          <w:tcPr>
            <w:tcW w:w="161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</w:t>
            </w:r>
          </w:p>
        </w:tc>
        <w:tc>
          <w:tcPr>
            <w:tcW w:w="4716" w:type="dxa"/>
            <w:vMerge w:val="restart"/>
            <w:vAlign w:val="center"/>
          </w:tcPr>
          <w:p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运行人员工资及运维主管工资及社会保险</w:t>
            </w:r>
          </w:p>
        </w:tc>
        <w:tc>
          <w:tcPr>
            <w:tcW w:w="8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人</w:t>
            </w:r>
          </w:p>
        </w:tc>
        <w:tc>
          <w:tcPr>
            <w:tcW w:w="899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</w:p>
        </w:tc>
        <w:tc>
          <w:tcPr>
            <w:tcW w:w="1562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6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值班员</w:t>
            </w:r>
          </w:p>
        </w:tc>
        <w:tc>
          <w:tcPr>
            <w:tcW w:w="47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8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人</w:t>
            </w:r>
          </w:p>
        </w:tc>
        <w:tc>
          <w:tcPr>
            <w:tcW w:w="899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5</w:t>
            </w:r>
          </w:p>
        </w:tc>
        <w:tc>
          <w:tcPr>
            <w:tcW w:w="1562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过渡季节设备维护保养、检修</w:t>
            </w:r>
          </w:p>
        </w:tc>
        <w:tc>
          <w:tcPr>
            <w:tcW w:w="4716" w:type="dxa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、空调系统：机房热泵机组及附属设备检测维护：更换冷冻油、润滑油过滤器、密封垫、冷媒、干燥滤芯、冷媒系统真空干燥、冷凝器化学清洗及机组控制系统、程序系统检测；室外地埋管系统维护：检查室外井阀部件是否能正常使用、阀部件及管道刷漆除锈；末端空调系统：清洗过滤器、清洗过滤网、更换空调阀部件；地板采暖系统维护：清洗过滤器、清洗水垢、转换热泵机房内分集水器阀门。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2、给排水系统：地下一层中水供水机房设备的维护保养；门诊楼和科研楼给排水系统主管管道、支管管道阀门水表等部件维护；门诊楼和科研楼的洗手盆、墩布池、淋浴器、坐便器、蹲便器的水龙头、角阀、脚踏阀、红外线感应器、电磁阀、智能淋浴插卡给水阀、给水连接软管的维修、损坏更换等；门诊楼和科研楼的排水堵塞疏通；更换洗手盆排水软管；污水排水主管、支管疏通；门诊楼和科研楼地下一层、地下二层排污泵巡查维护保养；室外庭院内自来水、中水供水系统维护保养；室外庭院排污管线、检查井检查：检查井内杂物清理，污水管道疏通；室外庭院雨水排水管线、检查井：雨季检查排水口、检查井内杂物清理，排水管道疏通；</w:t>
            </w:r>
          </w:p>
        </w:tc>
        <w:tc>
          <w:tcPr>
            <w:tcW w:w="8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项</w:t>
            </w:r>
          </w:p>
        </w:tc>
        <w:tc>
          <w:tcPr>
            <w:tcW w:w="899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</w:p>
        </w:tc>
        <w:tc>
          <w:tcPr>
            <w:tcW w:w="1562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应急保障人员费用</w:t>
            </w:r>
          </w:p>
        </w:tc>
        <w:tc>
          <w:tcPr>
            <w:tcW w:w="4716" w:type="dxa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雨季配合抢险、抢修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项</w:t>
            </w:r>
          </w:p>
        </w:tc>
        <w:tc>
          <w:tcPr>
            <w:tcW w:w="899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节假日期间运维费</w:t>
            </w:r>
          </w:p>
        </w:tc>
        <w:tc>
          <w:tcPr>
            <w:tcW w:w="4716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项</w:t>
            </w:r>
          </w:p>
        </w:tc>
        <w:tc>
          <w:tcPr>
            <w:tcW w:w="899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4716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326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1+2+3+4</w:t>
            </w: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税金</w:t>
            </w:r>
          </w:p>
        </w:tc>
        <w:tc>
          <w:tcPr>
            <w:tcW w:w="4716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326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6%</w:t>
            </w: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9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716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3264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5+6</w:t>
            </w:r>
          </w:p>
        </w:tc>
        <w:tc>
          <w:tcPr>
            <w:tcW w:w="1664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noWrap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rPr>
          <w:rFonts w:ascii="Franklin Gothic Heavy" w:hAnsi="宋体" w:cs="宋体"/>
          <w:sz w:val="24"/>
          <w:szCs w:val="20"/>
        </w:rPr>
      </w:pPr>
      <w:r>
        <w:rPr>
          <w:rFonts w:ascii="Franklin Gothic Heavy" w:hAnsi="宋体" w:cs="宋体"/>
          <w:sz w:val="24"/>
          <w:szCs w:val="20"/>
        </w:rPr>
        <w:t>注：</w:t>
      </w:r>
      <w:r>
        <w:rPr>
          <w:rFonts w:ascii="Franklin Gothic Heavy" w:hAnsi="Franklin Gothic Heavy" w:cs="宋体"/>
          <w:sz w:val="24"/>
          <w:szCs w:val="20"/>
        </w:rPr>
        <w:t>1</w:t>
      </w:r>
      <w:r>
        <w:rPr>
          <w:rFonts w:ascii="Franklin Gothic Heavy" w:hAnsi="宋体" w:cs="宋体"/>
          <w:sz w:val="24"/>
          <w:szCs w:val="20"/>
        </w:rPr>
        <w:t>、本表报价合计为投标总报价。</w:t>
      </w:r>
    </w:p>
    <w:p>
      <w:pPr>
        <w:spacing w:line="360" w:lineRule="auto"/>
        <w:rPr>
          <w:rFonts w:ascii="Franklin Gothic Heavy" w:hAnsi="Franklin Gothic Heavy" w:cs="宋体"/>
          <w:sz w:val="24"/>
          <w:szCs w:val="20"/>
        </w:rPr>
      </w:pPr>
      <w:r>
        <w:rPr>
          <w:rFonts w:hint="eastAsia" w:ascii="Franklin Gothic Heavy" w:hAnsi="Franklin Gothic Heavy" w:cs="宋体"/>
          <w:sz w:val="24"/>
          <w:szCs w:val="20"/>
        </w:rPr>
        <w:t xml:space="preserve"> </w:t>
      </w:r>
      <w:r>
        <w:rPr>
          <w:rFonts w:ascii="Franklin Gothic Heavy" w:hAnsi="Franklin Gothic Heavy" w:cs="宋体"/>
          <w:sz w:val="24"/>
          <w:szCs w:val="20"/>
        </w:rPr>
        <w:t xml:space="preserve">   2</w:t>
      </w:r>
      <w:r>
        <w:rPr>
          <w:rFonts w:hint="eastAsia" w:ascii="Franklin Gothic Heavy" w:hAnsi="Franklin Gothic Heavy" w:cs="宋体"/>
          <w:sz w:val="24"/>
          <w:szCs w:val="20"/>
        </w:rPr>
        <w:t>、</w:t>
      </w:r>
      <w:r>
        <w:rPr>
          <w:rFonts w:ascii="Franklin Gothic Heavy" w:hAnsi="宋体" w:cs="宋体"/>
          <w:sz w:val="24"/>
          <w:szCs w:val="20"/>
        </w:rPr>
        <w:t>报价金额为一年服务期的报价。</w:t>
      </w:r>
    </w:p>
    <w:p>
      <w:pPr>
        <w:spacing w:line="480" w:lineRule="auto"/>
        <w:ind w:firstLine="720" w:firstLineChars="300"/>
        <w:rPr>
          <w:rFonts w:ascii="宋体" w:hAnsi="宋体"/>
          <w:sz w:val="24"/>
          <w:szCs w:val="20"/>
          <w:u w:val="single"/>
        </w:rPr>
      </w:pPr>
      <w:r>
        <w:rPr>
          <w:rFonts w:ascii="宋体" w:hAnsi="宋体"/>
          <w:sz w:val="24"/>
          <w:szCs w:val="20"/>
        </w:rPr>
        <w:t>投标人名称（</w:t>
      </w:r>
      <w:r>
        <w:rPr>
          <w:rFonts w:hint="eastAsia" w:ascii="宋体" w:hAnsi="宋体"/>
          <w:sz w:val="24"/>
          <w:szCs w:val="20"/>
        </w:rPr>
        <w:t>盖</w:t>
      </w:r>
      <w:r>
        <w:rPr>
          <w:rFonts w:ascii="宋体" w:hAnsi="宋体"/>
          <w:sz w:val="24"/>
          <w:szCs w:val="20"/>
        </w:rPr>
        <w:t>章）：</w:t>
      </w:r>
      <w:r>
        <w:rPr>
          <w:rFonts w:ascii="宋体" w:hAnsi="宋体"/>
          <w:sz w:val="24"/>
          <w:szCs w:val="20"/>
          <w:u w:val="single"/>
        </w:rPr>
        <w:t xml:space="preserve">  </w:t>
      </w:r>
      <w:r>
        <w:rPr>
          <w:rFonts w:hint="eastAsia" w:ascii="宋体" w:hAnsi="宋体"/>
          <w:sz w:val="24"/>
          <w:szCs w:val="20"/>
          <w:u w:val="single"/>
        </w:rPr>
        <w:t xml:space="preserve">                                      </w:t>
      </w:r>
      <w:r>
        <w:rPr>
          <w:rFonts w:ascii="宋体" w:hAnsi="宋体"/>
          <w:sz w:val="24"/>
          <w:szCs w:val="20"/>
          <w:u w:val="single"/>
        </w:rPr>
        <w:t xml:space="preserve"> </w:t>
      </w:r>
      <w:r>
        <w:rPr>
          <w:rFonts w:ascii="宋体" w:hAnsi="宋体"/>
          <w:sz w:val="24"/>
          <w:szCs w:val="20"/>
        </w:rPr>
        <w:t xml:space="preserve"> </w:t>
      </w:r>
    </w:p>
    <w:p>
      <w:pPr>
        <w:spacing w:line="480" w:lineRule="auto"/>
        <w:ind w:firstLine="720" w:firstLineChars="300"/>
        <w:rPr>
          <w:rFonts w:ascii="宋体" w:hAnsi="宋体"/>
          <w:sz w:val="24"/>
          <w:szCs w:val="20"/>
          <w:u w:val="single"/>
        </w:rPr>
      </w:pPr>
      <w:r>
        <w:rPr>
          <w:rFonts w:ascii="宋体" w:hAnsi="宋体"/>
          <w:sz w:val="24"/>
          <w:szCs w:val="20"/>
        </w:rPr>
        <w:t>授权代表签字：</w:t>
      </w:r>
      <w:r>
        <w:rPr>
          <w:rFonts w:ascii="宋体" w:hAnsi="宋体"/>
          <w:sz w:val="24"/>
          <w:szCs w:val="20"/>
          <w:u w:val="single"/>
        </w:rPr>
        <w:t xml:space="preserve">                                               </w:t>
      </w:r>
      <w:r>
        <w:rPr>
          <w:rFonts w:ascii="宋体" w:hAnsi="宋体"/>
          <w:sz w:val="24"/>
          <w:szCs w:val="20"/>
        </w:rPr>
        <w:t>日期：</w:t>
      </w:r>
      <w:r>
        <w:rPr>
          <w:rFonts w:ascii="宋体" w:hAnsi="宋体"/>
          <w:sz w:val="24"/>
          <w:szCs w:val="20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0"/>
          <w:u w:val="single"/>
        </w:rPr>
        <w:t xml:space="preserve">                   </w:t>
      </w:r>
      <w:r>
        <w:rPr>
          <w:rFonts w:ascii="宋体" w:hAnsi="宋体"/>
          <w:sz w:val="24"/>
          <w:szCs w:val="20"/>
          <w:u w:val="single"/>
        </w:rPr>
        <w:t xml:space="preserve">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Franklin Gothic Heavy">
    <w:altName w:val="Yu Gothic UI Semibold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F484D"/>
    <w:rsid w:val="456F484D"/>
    <w:rsid w:val="7EA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2021-01-04T01:07:00Z</dcterms:created>
  <dc:creator>WPS_1599971939</dc:creator>
  <cp:lastModifiedBy>WPS_1599971939</cp:lastModifiedBy>
  <dcterms:modified xsi:type="dcterms:W3CDTF">2021-01-04T01:37:42Z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