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sz w:val="24"/>
          <w:szCs w:val="24"/>
        </w:rPr>
      </w:pPr>
      <w:r>
        <w:rPr>
          <w:rFonts w:ascii="宋体" w:hAnsi="宋体"/>
          <w:sz w:val="24"/>
          <w:szCs w:val="24"/>
        </w:rPr>
        <w:t>附</w:t>
      </w:r>
      <w:bookmarkStart w:id="2" w:name="_GoBack"/>
      <w:bookmarkEnd w:id="2"/>
      <w:r>
        <w:rPr>
          <w:rFonts w:ascii="宋体" w:hAnsi="宋体"/>
          <w:sz w:val="24"/>
          <w:szCs w:val="24"/>
        </w:rPr>
        <w:t>件</w:t>
      </w:r>
      <w:r>
        <w:rPr>
          <w:rFonts w:hint="eastAsia" w:ascii="宋体" w:hAnsi="宋体"/>
          <w:sz w:val="24"/>
          <w:szCs w:val="24"/>
        </w:rPr>
        <w:t>1</w:t>
      </w:r>
    </w:p>
    <w:p>
      <w:pPr>
        <w:spacing w:line="460" w:lineRule="exact"/>
        <w:jc w:val="center"/>
        <w:rPr>
          <w:rFonts w:ascii="宋体" w:hAnsi="宋体"/>
          <w:b/>
          <w:sz w:val="36"/>
          <w:szCs w:val="36"/>
        </w:rPr>
      </w:pPr>
      <w:r>
        <w:rPr>
          <w:rFonts w:hint="eastAsia" w:ascii="宋体" w:hAnsi="宋体"/>
          <w:b/>
          <w:color w:val="000000" w:themeColor="text1"/>
          <w:sz w:val="36"/>
          <w:szCs w:val="36"/>
          <w14:textFill>
            <w14:solidFill>
              <w14:schemeClr w14:val="tx1"/>
            </w14:solidFill>
          </w14:textFill>
        </w:rPr>
        <w:t>技术需</w:t>
      </w:r>
      <w:r>
        <w:rPr>
          <w:rFonts w:hint="eastAsia" w:ascii="宋体" w:hAnsi="宋体"/>
          <w:b/>
          <w:sz w:val="36"/>
          <w:szCs w:val="36"/>
        </w:rPr>
        <w:t>求书</w:t>
      </w:r>
    </w:p>
    <w:p>
      <w:pPr>
        <w:spacing w:line="360" w:lineRule="auto"/>
        <w:ind w:firstLine="560" w:firstLineChars="200"/>
        <w:rPr>
          <w:color w:val="000000"/>
          <w:sz w:val="28"/>
          <w:szCs w:val="24"/>
        </w:rPr>
      </w:pPr>
      <w:r>
        <w:rPr>
          <w:rFonts w:hint="eastAsia"/>
          <w:color w:val="000000"/>
          <w:sz w:val="28"/>
          <w:szCs w:val="24"/>
        </w:rPr>
        <w:t>科研管理系统已经大部分满足科研人员使用需求，目前需要结合科研的实际使用情况优化使用体验，系统修改包括科研项目管理（优化），经费到账情况管理（优化），科研成果管理（优化），学术活动管理（优化），学术兼职管理（新增），</w:t>
      </w:r>
      <w:r>
        <w:rPr>
          <w:rFonts w:hint="eastAsia"/>
          <w:color w:val="000000"/>
          <w:sz w:val="28"/>
          <w:szCs w:val="32"/>
        </w:rPr>
        <w:t>科研合同</w:t>
      </w:r>
      <w:r>
        <w:rPr>
          <w:rFonts w:hint="eastAsia"/>
          <w:color w:val="000000"/>
          <w:sz w:val="28"/>
          <w:szCs w:val="24"/>
        </w:rPr>
        <w:t>管理（新增），补充高级功能，优化现有的功能，更好的监督科研项目、科研成果以及经费使用的情况，推进科研项目一体化方便管理，提高机构科研项目研究水平和项目管理效率。具体需求如下：</w:t>
      </w:r>
    </w:p>
    <w:p>
      <w:pPr>
        <w:spacing w:line="440" w:lineRule="exact"/>
        <w:rPr>
          <w:rFonts w:asciiTheme="minorEastAsia" w:hAnsiTheme="minorEastAsia"/>
          <w:b/>
          <w:sz w:val="30"/>
          <w:szCs w:val="30"/>
        </w:rPr>
      </w:pPr>
      <w:r>
        <w:rPr>
          <w:rFonts w:hint="eastAsia" w:asciiTheme="minorEastAsia" w:hAnsiTheme="minorEastAsia"/>
          <w:b/>
          <w:sz w:val="30"/>
          <w:szCs w:val="30"/>
        </w:rPr>
        <w:t>（一）技术需求</w:t>
      </w:r>
    </w:p>
    <w:p>
      <w:pPr>
        <w:keepNext/>
        <w:keepLines/>
        <w:numPr>
          <w:ilvl w:val="1"/>
          <w:numId w:val="0"/>
        </w:numPr>
        <w:tabs>
          <w:tab w:val="left" w:pos="0"/>
        </w:tabs>
        <w:adjustRightInd w:val="0"/>
        <w:spacing w:before="260" w:after="260" w:line="416" w:lineRule="atLeast"/>
        <w:ind w:left="0" w:firstLine="560" w:firstLineChars="200"/>
        <w:jc w:val="left"/>
        <w:textAlignment w:val="baseline"/>
        <w:outlineLvl w:val="1"/>
        <w:rPr>
          <w:rFonts w:ascii="黑体" w:hAnsi="黑体" w:eastAsia="黑体"/>
          <w:b/>
          <w:bCs/>
          <w:color w:val="000000"/>
          <w:kern w:val="0"/>
          <w:sz w:val="28"/>
          <w:szCs w:val="28"/>
        </w:rPr>
      </w:pPr>
      <w:r>
        <w:rPr>
          <w:rFonts w:hint="eastAsia" w:ascii="黑体" w:hAnsi="黑体" w:eastAsia="黑体"/>
          <w:color w:val="000000"/>
          <w:kern w:val="0"/>
          <w:sz w:val="28"/>
          <w:szCs w:val="28"/>
        </w:rPr>
        <w:t>目标要求及</w:t>
      </w:r>
      <w:r>
        <w:rPr>
          <w:rFonts w:ascii="黑体" w:hAnsi="黑体" w:eastAsia="黑体"/>
          <w:color w:val="000000"/>
          <w:kern w:val="0"/>
          <w:sz w:val="28"/>
          <w:szCs w:val="28"/>
        </w:rPr>
        <w:t>实现方案</w:t>
      </w:r>
    </w:p>
    <w:p>
      <w:pPr>
        <w:spacing w:line="360" w:lineRule="auto"/>
        <w:ind w:firstLine="560" w:firstLineChars="200"/>
        <w:rPr>
          <w:rFonts w:hint="eastAsia"/>
          <w:color w:val="000000"/>
          <w:sz w:val="28"/>
          <w:szCs w:val="24"/>
        </w:rPr>
      </w:pPr>
      <w:r>
        <w:rPr>
          <w:rFonts w:hint="eastAsia"/>
          <w:color w:val="000000"/>
          <w:sz w:val="28"/>
          <w:szCs w:val="24"/>
        </w:rPr>
        <w:t>科研管理系统已经满足大部分各机构科研项目管理，要根据科研人员使用经费到账情况管理，科研成果、学术活动以及学术兼职的管理的实际情况，优化使用体验，补充高级功能，优化功能主要包括科研项目管理（优化），经费到账情况管理（优化），科研成果管理（优化），学术活动管理（优化），学术兼职管理（新增），科研合同管理（新增）。高效监督科研项目、科研成果以及经费使用的情况，提高科研项目一体化管理效率，从而节约研究资源，提高机构科研项目研究水平。软件性能指标达到：</w:t>
      </w:r>
    </w:p>
    <w:p>
      <w:pPr>
        <w:numPr>
          <w:ilvl w:val="0"/>
          <w:numId w:val="1"/>
        </w:numPr>
        <w:spacing w:line="360" w:lineRule="auto"/>
        <w:ind w:left="425" w:hanging="425" w:firstLineChars="0"/>
        <w:rPr>
          <w:rFonts w:hint="eastAsia"/>
          <w:color w:val="000000"/>
          <w:sz w:val="28"/>
          <w:szCs w:val="24"/>
        </w:rPr>
      </w:pPr>
      <w:r>
        <w:rPr>
          <w:rFonts w:hint="eastAsia"/>
          <w:color w:val="000000"/>
          <w:sz w:val="28"/>
          <w:szCs w:val="24"/>
        </w:rPr>
        <w:t>能够满足不少于60个用户在线协同工作；</w:t>
      </w:r>
    </w:p>
    <w:p>
      <w:pPr>
        <w:numPr>
          <w:ilvl w:val="0"/>
          <w:numId w:val="1"/>
        </w:numPr>
        <w:spacing w:line="360" w:lineRule="auto"/>
        <w:ind w:left="425" w:hanging="425" w:firstLineChars="0"/>
        <w:rPr>
          <w:rFonts w:hint="eastAsia"/>
          <w:color w:val="000000"/>
          <w:sz w:val="28"/>
          <w:szCs w:val="24"/>
        </w:rPr>
      </w:pPr>
      <w:r>
        <w:rPr>
          <w:rFonts w:hint="eastAsia"/>
          <w:color w:val="000000"/>
          <w:sz w:val="28"/>
          <w:szCs w:val="24"/>
        </w:rPr>
        <w:t>能够满足不少于20个用户并发访问；</w:t>
      </w:r>
    </w:p>
    <w:p>
      <w:pPr>
        <w:numPr>
          <w:ilvl w:val="0"/>
          <w:numId w:val="1"/>
        </w:numPr>
        <w:spacing w:line="360" w:lineRule="auto"/>
        <w:ind w:left="425" w:hanging="425" w:firstLineChars="0"/>
        <w:rPr>
          <w:rFonts w:hint="eastAsia"/>
          <w:color w:val="000000"/>
          <w:sz w:val="28"/>
          <w:szCs w:val="24"/>
        </w:rPr>
      </w:pPr>
      <w:r>
        <w:rPr>
          <w:rFonts w:hint="eastAsia"/>
          <w:color w:val="000000"/>
          <w:sz w:val="28"/>
          <w:szCs w:val="24"/>
        </w:rPr>
        <w:t>支持10T左右的数据管理；</w:t>
      </w:r>
    </w:p>
    <w:p>
      <w:pPr>
        <w:numPr>
          <w:ilvl w:val="0"/>
          <w:numId w:val="1"/>
        </w:numPr>
        <w:spacing w:line="360" w:lineRule="auto"/>
        <w:ind w:left="425" w:hanging="425" w:firstLineChars="0"/>
        <w:rPr>
          <w:rFonts w:hint="eastAsia"/>
          <w:color w:val="000000"/>
          <w:sz w:val="28"/>
          <w:szCs w:val="24"/>
        </w:rPr>
      </w:pPr>
      <w:r>
        <w:rPr>
          <w:rFonts w:hint="eastAsia"/>
          <w:color w:val="000000"/>
          <w:sz w:val="28"/>
          <w:szCs w:val="24"/>
        </w:rPr>
        <w:t>系统访问延迟小于4秒；</w:t>
      </w:r>
    </w:p>
    <w:p>
      <w:pPr>
        <w:numPr>
          <w:ilvl w:val="0"/>
          <w:numId w:val="1"/>
        </w:numPr>
        <w:spacing w:line="360" w:lineRule="auto"/>
        <w:ind w:left="425" w:hanging="425" w:firstLineChars="0"/>
        <w:rPr>
          <w:rFonts w:hint="eastAsia"/>
          <w:color w:val="000000"/>
          <w:sz w:val="28"/>
          <w:szCs w:val="24"/>
        </w:rPr>
      </w:pPr>
      <w:r>
        <w:rPr>
          <w:rFonts w:hint="eastAsia"/>
          <w:color w:val="000000"/>
          <w:sz w:val="28"/>
          <w:szCs w:val="24"/>
        </w:rPr>
        <w:t>基本数据检索和统计速度延迟小于8秒；</w:t>
      </w:r>
    </w:p>
    <w:p>
      <w:pPr>
        <w:numPr>
          <w:ilvl w:val="0"/>
          <w:numId w:val="1"/>
        </w:numPr>
        <w:spacing w:line="360" w:lineRule="auto"/>
        <w:ind w:left="425" w:hanging="425" w:firstLineChars="0"/>
        <w:rPr>
          <w:rFonts w:hint="eastAsia"/>
          <w:color w:val="000000"/>
          <w:sz w:val="28"/>
          <w:szCs w:val="24"/>
        </w:rPr>
      </w:pPr>
      <w:r>
        <w:rPr>
          <w:rFonts w:hint="eastAsia"/>
          <w:color w:val="000000"/>
          <w:sz w:val="28"/>
          <w:szCs w:val="24"/>
        </w:rPr>
        <w:t>能够适应Windows XP及以上版本的电脑。</w:t>
      </w:r>
    </w:p>
    <w:p>
      <w:pPr>
        <w:spacing w:line="360" w:lineRule="auto"/>
        <w:ind w:firstLine="560" w:firstLineChars="200"/>
        <w:rPr>
          <w:rFonts w:hint="eastAsia"/>
          <w:color w:val="000000"/>
          <w:sz w:val="28"/>
          <w:szCs w:val="24"/>
        </w:rPr>
      </w:pPr>
      <w:r>
        <w:rPr>
          <w:rFonts w:hint="eastAsia"/>
          <w:color w:val="000000"/>
          <w:sz w:val="28"/>
          <w:szCs w:val="24"/>
        </w:rPr>
        <w:t>平台的应用主要是在异构系统之间的数据交换，能够实现不同数据库，应用系统，操作系统间的数据交换。本平台在面向客户时屏蔽很多系统底层的数据，比如网络的协议、数据的传输安全等，利用科研管理系统平台使开发过程中不需要关注数据格式转换、消息的传输、数据路由等，只需要关注与业务本身的数据处理部分。</w:t>
      </w:r>
    </w:p>
    <w:p>
      <w:pPr>
        <w:spacing w:line="360" w:lineRule="auto"/>
        <w:ind w:firstLine="560" w:firstLineChars="200"/>
        <w:rPr>
          <w:rFonts w:hint="eastAsia"/>
          <w:color w:val="000000"/>
          <w:sz w:val="28"/>
          <w:szCs w:val="24"/>
        </w:rPr>
      </w:pPr>
      <w:r>
        <w:rPr>
          <w:rFonts w:hint="eastAsia"/>
          <w:color w:val="000000"/>
          <w:sz w:val="28"/>
          <w:szCs w:val="24"/>
        </w:rPr>
        <w:t>在平台中，所有服务单元均遵循SOA设计方法，并通过服务组合完成具体的数据同步任务。采用SOA面向服务的体系结构，解决在Internet环境中业务集成的需要，将应用程序的不同功能单元通过这些服务之间定义良好的接口联系起来。</w:t>
      </w:r>
    </w:p>
    <w:p>
      <w:pPr>
        <w:spacing w:line="360" w:lineRule="auto"/>
        <w:ind w:firstLine="560" w:firstLineChars="200"/>
        <w:rPr>
          <w:rFonts w:hint="eastAsia"/>
          <w:color w:val="000000"/>
          <w:sz w:val="28"/>
          <w:szCs w:val="24"/>
        </w:rPr>
      </w:pPr>
      <w:r>
        <w:rPr>
          <w:rFonts w:hint="eastAsia"/>
          <w:color w:val="000000"/>
          <w:sz w:val="28"/>
          <w:szCs w:val="24"/>
        </w:rPr>
        <w:t>平台能集中管理、控制各交换结点间数据交换规则和路径。提供数据交换全过程的配置方法，实现松耦合、零编程、强扩展的目标。</w:t>
      </w:r>
    </w:p>
    <w:p>
      <w:pPr>
        <w:spacing w:line="360" w:lineRule="auto"/>
        <w:ind w:firstLine="560" w:firstLineChars="200"/>
        <w:rPr>
          <w:rFonts w:hint="eastAsia"/>
          <w:color w:val="000000"/>
          <w:sz w:val="28"/>
          <w:szCs w:val="24"/>
        </w:rPr>
      </w:pPr>
      <w:r>
        <w:rPr>
          <w:rFonts w:hint="eastAsia"/>
          <w:color w:val="000000"/>
          <w:sz w:val="28"/>
          <w:szCs w:val="24"/>
        </w:rPr>
        <w:t>科研管理系统主要包括科研项目管理模块、用户权限管理模块和数据共享模块组成，结构图如下图所示：</w:t>
      </w:r>
    </w:p>
    <w:p>
      <w:pPr>
        <w:jc w:val="center"/>
        <w:rPr>
          <w:color w:val="FF0000"/>
          <w:szCs w:val="20"/>
        </w:rPr>
      </w:pPr>
      <w:r>
        <w:rPr>
          <w:rFonts w:hint="eastAsia"/>
          <w:color w:val="FF0000"/>
          <w:szCs w:val="20"/>
        </w:rPr>
        <w:drawing>
          <wp:inline distT="0" distB="0" distL="114300" distR="114300">
            <wp:extent cx="5752465" cy="4394835"/>
            <wp:effectExtent l="0" t="0" r="635" b="5715"/>
            <wp:docPr id="12" name="图片 12" descr="ed26243455fc378a14e2e2151b4b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d26243455fc378a14e2e2151b4b580"/>
                    <pic:cNvPicPr>
                      <a:picLocks noChangeAspect="1"/>
                    </pic:cNvPicPr>
                  </pic:nvPicPr>
                  <pic:blipFill>
                    <a:blip r:embed="rId6"/>
                    <a:stretch>
                      <a:fillRect/>
                    </a:stretch>
                  </pic:blipFill>
                  <pic:spPr>
                    <a:xfrm>
                      <a:off x="0" y="0"/>
                      <a:ext cx="5752465" cy="4394835"/>
                    </a:xfrm>
                    <a:prstGeom prst="rect">
                      <a:avLst/>
                    </a:prstGeom>
                  </pic:spPr>
                </pic:pic>
              </a:graphicData>
            </a:graphic>
          </wp:inline>
        </w:drawing>
      </w:r>
    </w:p>
    <w:p>
      <w:pPr>
        <w:keepNext/>
        <w:keepLines/>
        <w:numPr>
          <w:ilvl w:val="1"/>
          <w:numId w:val="0"/>
        </w:numPr>
        <w:tabs>
          <w:tab w:val="left" w:pos="0"/>
        </w:tabs>
        <w:adjustRightInd w:val="0"/>
        <w:spacing w:before="260" w:after="260" w:line="416" w:lineRule="atLeast"/>
        <w:ind w:left="576" w:hanging="576"/>
        <w:jc w:val="left"/>
        <w:textAlignment w:val="baseline"/>
        <w:outlineLvl w:val="1"/>
        <w:rPr>
          <w:rFonts w:ascii="黑体" w:hAnsi="黑体" w:eastAsia="黑体"/>
          <w:color w:val="000000"/>
          <w:kern w:val="0"/>
          <w:sz w:val="28"/>
          <w:szCs w:val="28"/>
        </w:rPr>
      </w:pPr>
      <w:r>
        <w:rPr>
          <w:rFonts w:hint="eastAsia" w:ascii="黑体" w:hAnsi="黑体" w:eastAsia="黑体"/>
          <w:color w:val="000000"/>
          <w:kern w:val="0"/>
          <w:sz w:val="28"/>
          <w:szCs w:val="28"/>
        </w:rPr>
        <w:t>科研项目管理优化及新增功能点</w:t>
      </w:r>
    </w:p>
    <w:p>
      <w:pPr>
        <w:spacing w:line="360" w:lineRule="auto"/>
        <w:ind w:firstLine="560" w:firstLineChars="200"/>
        <w:rPr>
          <w:rFonts w:hint="eastAsia"/>
          <w:color w:val="000000"/>
          <w:sz w:val="28"/>
          <w:szCs w:val="24"/>
        </w:rPr>
      </w:pPr>
      <w:r>
        <w:rPr>
          <w:rFonts w:hint="eastAsia"/>
          <w:color w:val="000000"/>
          <w:sz w:val="28"/>
          <w:szCs w:val="24"/>
        </w:rPr>
        <w:t>科研管理平台用于实现项目管理、经费管理、科研成果以及学术活动等的管理。</w:t>
      </w:r>
    </w:p>
    <w:p>
      <w:pPr>
        <w:spacing w:line="360" w:lineRule="auto"/>
        <w:ind w:firstLine="560" w:firstLineChars="200"/>
        <w:rPr>
          <w:rFonts w:hint="eastAsia"/>
          <w:color w:val="000000"/>
          <w:sz w:val="28"/>
          <w:szCs w:val="24"/>
        </w:rPr>
      </w:pPr>
      <w:r>
        <w:rPr>
          <w:rFonts w:hint="eastAsia"/>
          <w:color w:val="000000"/>
          <w:sz w:val="28"/>
          <w:szCs w:val="24"/>
        </w:rPr>
        <w:t>一、项目管理优化功能点</w:t>
      </w:r>
    </w:p>
    <w:p>
      <w:pPr>
        <w:spacing w:line="360" w:lineRule="auto"/>
        <w:ind w:firstLine="560" w:firstLineChars="200"/>
        <w:rPr>
          <w:rFonts w:hint="eastAsia"/>
          <w:color w:val="000000"/>
          <w:sz w:val="28"/>
          <w:szCs w:val="24"/>
        </w:rPr>
      </w:pPr>
      <w:r>
        <w:rPr>
          <w:rFonts w:hint="eastAsia"/>
          <w:color w:val="000000"/>
          <w:sz w:val="28"/>
          <w:szCs w:val="24"/>
        </w:rPr>
        <w:t>1新增审核功能，科室人员以上的领导可根据项目状态，进行审核，审核状态为“通过”，“不通过”，“重新填写”等状态。</w:t>
      </w:r>
    </w:p>
    <w:p>
      <w:pPr>
        <w:spacing w:line="360" w:lineRule="auto"/>
        <w:ind w:firstLine="560" w:firstLineChars="200"/>
        <w:rPr>
          <w:rFonts w:hint="eastAsia"/>
          <w:color w:val="000000"/>
          <w:sz w:val="28"/>
          <w:szCs w:val="24"/>
        </w:rPr>
      </w:pPr>
      <w:r>
        <w:rPr>
          <w:rFonts w:hint="eastAsia"/>
          <w:color w:val="000000"/>
          <w:sz w:val="28"/>
          <w:szCs w:val="24"/>
        </w:rPr>
        <w:t>2 优化项目信息查看功能，增加项目子类信息。</w:t>
      </w:r>
    </w:p>
    <w:p>
      <w:pPr>
        <w:spacing w:line="360" w:lineRule="auto"/>
        <w:ind w:firstLine="560" w:firstLineChars="200"/>
        <w:rPr>
          <w:rFonts w:hint="eastAsia"/>
          <w:color w:val="000000"/>
          <w:sz w:val="28"/>
          <w:szCs w:val="24"/>
        </w:rPr>
      </w:pPr>
      <w:r>
        <w:rPr>
          <w:rFonts w:hint="eastAsia"/>
          <w:color w:val="000000"/>
          <w:sz w:val="28"/>
          <w:szCs w:val="24"/>
        </w:rPr>
        <w:t>3新增高级搜索功能，or and字段间的高级搜索，以及增加“=”，“&gt;”,“&gt;=”，“&lt;”，“&lt;=”，“包含”等比较，并且高级搜索界面有导出，排序等功能，可进行多字段多条件筛查。</w:t>
      </w:r>
    </w:p>
    <w:p>
      <w:pPr>
        <w:spacing w:line="360" w:lineRule="auto"/>
        <w:ind w:firstLine="560" w:firstLineChars="200"/>
        <w:rPr>
          <w:rFonts w:hint="eastAsia"/>
          <w:color w:val="000000"/>
          <w:sz w:val="28"/>
          <w:szCs w:val="24"/>
        </w:rPr>
      </w:pPr>
      <w:r>
        <w:rPr>
          <w:rFonts w:hint="eastAsia"/>
          <w:color w:val="000000"/>
          <w:sz w:val="28"/>
          <w:szCs w:val="24"/>
        </w:rPr>
        <w:t>4优化返回功能（在不影响之前的页面查询，可以返回到之前的结果）。</w:t>
      </w:r>
    </w:p>
    <w:p>
      <w:pPr>
        <w:spacing w:line="360" w:lineRule="auto"/>
        <w:ind w:firstLine="560" w:firstLineChars="200"/>
        <w:rPr>
          <w:rFonts w:hint="eastAsia"/>
          <w:color w:val="000000"/>
          <w:sz w:val="28"/>
          <w:szCs w:val="24"/>
        </w:rPr>
      </w:pPr>
    </w:p>
    <w:p>
      <w:pPr>
        <w:spacing w:line="360" w:lineRule="auto"/>
        <w:ind w:firstLine="560" w:firstLineChars="200"/>
        <w:rPr>
          <w:rFonts w:hint="eastAsia"/>
          <w:color w:val="000000"/>
          <w:sz w:val="28"/>
          <w:szCs w:val="24"/>
        </w:rPr>
      </w:pPr>
      <w:r>
        <w:rPr>
          <w:rFonts w:hint="eastAsia"/>
          <w:color w:val="000000"/>
          <w:sz w:val="28"/>
          <w:szCs w:val="24"/>
        </w:rPr>
        <w:t>项目管理整体结构图如下所示：</w:t>
      </w:r>
    </w:p>
    <w:p>
      <w:pPr>
        <w:jc w:val="center"/>
        <w:rPr>
          <w:color w:val="FF0000"/>
          <w:szCs w:val="20"/>
        </w:rPr>
      </w:pPr>
      <w:r>
        <w:rPr>
          <w:szCs w:val="20"/>
        </w:rPr>
        <w:drawing>
          <wp:inline distT="0" distB="0" distL="114300" distR="114300">
            <wp:extent cx="5751830" cy="2948305"/>
            <wp:effectExtent l="0" t="0" r="1270" b="444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7"/>
                    <a:stretch>
                      <a:fillRect/>
                    </a:stretch>
                  </pic:blipFill>
                  <pic:spPr>
                    <a:xfrm>
                      <a:off x="0" y="0"/>
                      <a:ext cx="5751830" cy="2948305"/>
                    </a:xfrm>
                    <a:prstGeom prst="rect">
                      <a:avLst/>
                    </a:prstGeom>
                    <a:noFill/>
                    <a:ln>
                      <a:noFill/>
                    </a:ln>
                  </pic:spPr>
                </pic:pic>
              </a:graphicData>
            </a:graphic>
          </wp:inline>
        </w:drawing>
      </w:r>
    </w:p>
    <w:p>
      <w:pPr>
        <w:spacing w:line="360" w:lineRule="auto"/>
        <w:ind w:firstLine="560" w:firstLineChars="200"/>
        <w:rPr>
          <w:rFonts w:hint="eastAsia"/>
          <w:color w:val="000000"/>
          <w:sz w:val="28"/>
          <w:szCs w:val="24"/>
        </w:rPr>
      </w:pPr>
      <w:r>
        <w:rPr>
          <w:rFonts w:hint="eastAsia"/>
          <w:color w:val="000000"/>
          <w:sz w:val="28"/>
          <w:szCs w:val="24"/>
        </w:rPr>
        <w:t>二、科研经费管理优化功能点</w:t>
      </w:r>
    </w:p>
    <w:p>
      <w:pPr>
        <w:spacing w:line="360" w:lineRule="auto"/>
        <w:ind w:firstLine="560" w:firstLineChars="200"/>
        <w:rPr>
          <w:rFonts w:hint="eastAsia"/>
          <w:color w:val="000000"/>
          <w:sz w:val="28"/>
          <w:szCs w:val="24"/>
        </w:rPr>
      </w:pPr>
      <w:r>
        <w:rPr>
          <w:rFonts w:hint="eastAsia"/>
          <w:color w:val="000000"/>
          <w:sz w:val="28"/>
          <w:szCs w:val="24"/>
        </w:rPr>
        <w:t>1 项目管理下项目经费模块，显示详情，计算过程和打印页面等数字保留2位小数。</w:t>
      </w:r>
    </w:p>
    <w:p>
      <w:pPr>
        <w:spacing w:line="360" w:lineRule="auto"/>
        <w:ind w:firstLine="560" w:firstLineChars="200"/>
        <w:rPr>
          <w:rFonts w:hint="eastAsia"/>
          <w:color w:val="000000"/>
          <w:sz w:val="28"/>
          <w:szCs w:val="24"/>
        </w:rPr>
      </w:pPr>
      <w:r>
        <w:rPr>
          <w:rFonts w:hint="eastAsia"/>
          <w:color w:val="000000"/>
          <w:sz w:val="28"/>
          <w:szCs w:val="24"/>
        </w:rPr>
        <w:t>2 导出项目信息时，增加总到账经费信息，可根据不同搜索条件，进行导出。</w:t>
      </w:r>
    </w:p>
    <w:p>
      <w:pPr>
        <w:spacing w:line="360" w:lineRule="auto"/>
        <w:ind w:firstLine="560" w:firstLineChars="200"/>
        <w:rPr>
          <w:rFonts w:hint="eastAsia"/>
          <w:color w:val="000000"/>
          <w:sz w:val="28"/>
          <w:szCs w:val="24"/>
        </w:rPr>
      </w:pPr>
      <w:r>
        <w:rPr>
          <w:rFonts w:hint="eastAsia"/>
          <w:color w:val="000000"/>
          <w:sz w:val="28"/>
          <w:szCs w:val="24"/>
        </w:rPr>
        <w:t>3新增审核功能，科室人员以上的领导可根据项目状态，进行审核，审核状态为“通过”，“不通过”，“重新填写”等状态。</w:t>
      </w:r>
    </w:p>
    <w:p>
      <w:pPr>
        <w:spacing w:line="360" w:lineRule="auto"/>
        <w:ind w:firstLine="560" w:firstLineChars="200"/>
        <w:rPr>
          <w:rFonts w:hint="eastAsia"/>
          <w:color w:val="000000"/>
          <w:sz w:val="28"/>
          <w:szCs w:val="24"/>
        </w:rPr>
      </w:pPr>
      <w:r>
        <w:rPr>
          <w:rFonts w:hint="eastAsia"/>
          <w:color w:val="000000"/>
          <w:sz w:val="28"/>
          <w:szCs w:val="24"/>
        </w:rPr>
        <w:t>科研经费管理整体结构图如下图所示：</w:t>
      </w:r>
    </w:p>
    <w:p>
      <w:pPr>
        <w:jc w:val="center"/>
        <w:rPr>
          <w:color w:val="FF0000"/>
          <w:szCs w:val="20"/>
        </w:rPr>
      </w:pPr>
      <w:r>
        <w:rPr>
          <w:szCs w:val="20"/>
        </w:rPr>
        <w:drawing>
          <wp:inline distT="0" distB="0" distL="114300" distR="114300">
            <wp:extent cx="5754370" cy="3195955"/>
            <wp:effectExtent l="0" t="0" r="17780" b="4445"/>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8"/>
                    <a:stretch>
                      <a:fillRect/>
                    </a:stretch>
                  </pic:blipFill>
                  <pic:spPr>
                    <a:xfrm>
                      <a:off x="0" y="0"/>
                      <a:ext cx="5754370" cy="3195955"/>
                    </a:xfrm>
                    <a:prstGeom prst="rect">
                      <a:avLst/>
                    </a:prstGeom>
                    <a:noFill/>
                    <a:ln>
                      <a:noFill/>
                    </a:ln>
                  </pic:spPr>
                </pic:pic>
              </a:graphicData>
            </a:graphic>
          </wp:inline>
        </w:drawing>
      </w:r>
    </w:p>
    <w:p>
      <w:pPr>
        <w:spacing w:line="360" w:lineRule="auto"/>
        <w:ind w:firstLine="560" w:firstLineChars="200"/>
        <w:rPr>
          <w:rFonts w:hint="eastAsia"/>
          <w:color w:val="000000"/>
          <w:sz w:val="28"/>
          <w:szCs w:val="24"/>
        </w:rPr>
      </w:pPr>
      <w:r>
        <w:rPr>
          <w:rFonts w:hint="eastAsia"/>
          <w:color w:val="000000"/>
          <w:sz w:val="28"/>
          <w:szCs w:val="24"/>
        </w:rPr>
        <w:t>三、科技成果管理优化功能点</w:t>
      </w:r>
    </w:p>
    <w:p>
      <w:pPr>
        <w:spacing w:line="360" w:lineRule="auto"/>
        <w:ind w:firstLine="560" w:firstLineChars="200"/>
        <w:rPr>
          <w:rFonts w:hint="eastAsia"/>
          <w:color w:val="000000"/>
          <w:sz w:val="28"/>
          <w:szCs w:val="24"/>
        </w:rPr>
      </w:pPr>
    </w:p>
    <w:p>
      <w:pPr>
        <w:spacing w:line="360" w:lineRule="auto"/>
        <w:ind w:firstLine="560" w:firstLineChars="200"/>
        <w:rPr>
          <w:rFonts w:hint="eastAsia"/>
          <w:color w:val="000000"/>
          <w:sz w:val="28"/>
          <w:szCs w:val="24"/>
        </w:rPr>
      </w:pPr>
      <w:r>
        <w:rPr>
          <w:rFonts w:hint="eastAsia"/>
          <w:color w:val="000000"/>
          <w:sz w:val="28"/>
          <w:szCs w:val="24"/>
        </w:rPr>
        <w:t>1. 论文成果</w:t>
      </w:r>
    </w:p>
    <w:p>
      <w:pPr>
        <w:spacing w:line="360" w:lineRule="auto"/>
        <w:ind w:left="0" w:firstLine="560" w:firstLineChars="200"/>
        <w:rPr>
          <w:rFonts w:hint="eastAsia"/>
          <w:color w:val="000000"/>
          <w:sz w:val="28"/>
          <w:szCs w:val="24"/>
        </w:rPr>
      </w:pPr>
      <w:r>
        <w:rPr>
          <w:rFonts w:hint="eastAsia"/>
          <w:color w:val="000000"/>
          <w:sz w:val="28"/>
          <w:szCs w:val="24"/>
        </w:rPr>
        <w:t>1.1 搜索条件增加“参与者（项目组成员）”检索，根据搜索情况，进行查询，导出等功能。</w:t>
      </w:r>
    </w:p>
    <w:p>
      <w:pPr>
        <w:spacing w:line="360" w:lineRule="auto"/>
        <w:ind w:left="0" w:firstLine="560" w:firstLineChars="200"/>
        <w:rPr>
          <w:rFonts w:hint="eastAsia"/>
          <w:color w:val="000000"/>
          <w:sz w:val="28"/>
          <w:szCs w:val="24"/>
        </w:rPr>
      </w:pPr>
      <w:r>
        <w:rPr>
          <w:rFonts w:hint="eastAsia"/>
          <w:color w:val="000000"/>
          <w:sz w:val="28"/>
          <w:szCs w:val="24"/>
        </w:rPr>
        <w:t>1.2新增审核功能，对于科研人员提交的信息，进行审核，审核状态为“通过”，“不通过”，“重新填写”等状态。</w:t>
      </w:r>
    </w:p>
    <w:p>
      <w:pPr>
        <w:spacing w:line="360" w:lineRule="auto"/>
        <w:ind w:left="0" w:firstLine="560" w:firstLineChars="200"/>
        <w:rPr>
          <w:rFonts w:hint="eastAsia"/>
          <w:color w:val="000000"/>
          <w:sz w:val="28"/>
          <w:szCs w:val="24"/>
        </w:rPr>
      </w:pPr>
      <w:r>
        <w:rPr>
          <w:rFonts w:hint="eastAsia"/>
          <w:color w:val="000000"/>
          <w:sz w:val="28"/>
          <w:szCs w:val="24"/>
        </w:rPr>
        <w:t>1.3 新增高级搜索功能，or and字段间的高级搜索，以及增加“=”，“&gt;”,“&gt;=”，“&lt;”，“&lt;=”，“包含”等比较，并且高级搜索界面有导出，排序等功能，可进行多字段多条件筛查。</w:t>
      </w:r>
    </w:p>
    <w:p>
      <w:pPr>
        <w:spacing w:line="360" w:lineRule="auto"/>
        <w:ind w:left="0" w:firstLine="560" w:firstLineChars="200"/>
        <w:rPr>
          <w:rFonts w:hint="eastAsia"/>
          <w:color w:val="000000"/>
          <w:sz w:val="28"/>
          <w:szCs w:val="24"/>
        </w:rPr>
      </w:pPr>
      <w:r>
        <w:rPr>
          <w:rFonts w:hint="eastAsia"/>
          <w:color w:val="000000"/>
          <w:sz w:val="28"/>
          <w:szCs w:val="24"/>
        </w:rPr>
        <w:t>1.4优化返回功能（在不影响之前的页面查询，可以返回到之前的结果）。</w:t>
      </w:r>
    </w:p>
    <w:p>
      <w:pPr>
        <w:spacing w:line="360" w:lineRule="auto"/>
        <w:ind w:firstLine="560" w:firstLineChars="200"/>
        <w:rPr>
          <w:rFonts w:hint="eastAsia"/>
          <w:color w:val="000000"/>
          <w:sz w:val="28"/>
          <w:szCs w:val="24"/>
        </w:rPr>
      </w:pPr>
    </w:p>
    <w:p>
      <w:pPr>
        <w:spacing w:line="360" w:lineRule="auto"/>
        <w:ind w:firstLine="560" w:firstLineChars="200"/>
        <w:rPr>
          <w:rFonts w:hint="eastAsia"/>
          <w:color w:val="000000"/>
          <w:sz w:val="28"/>
          <w:szCs w:val="24"/>
        </w:rPr>
      </w:pPr>
      <w:r>
        <w:rPr>
          <w:rFonts w:hint="eastAsia"/>
          <w:color w:val="000000"/>
          <w:sz w:val="28"/>
          <w:szCs w:val="24"/>
        </w:rPr>
        <w:t>2 著作成果</w:t>
      </w:r>
    </w:p>
    <w:p>
      <w:pPr>
        <w:spacing w:line="360" w:lineRule="auto"/>
        <w:ind w:left="0" w:firstLine="560" w:firstLineChars="200"/>
        <w:rPr>
          <w:rFonts w:hint="eastAsia"/>
          <w:color w:val="000000"/>
          <w:sz w:val="28"/>
          <w:szCs w:val="24"/>
        </w:rPr>
      </w:pPr>
      <w:r>
        <w:rPr>
          <w:rFonts w:hint="eastAsia"/>
          <w:color w:val="000000"/>
          <w:sz w:val="28"/>
          <w:szCs w:val="24"/>
        </w:rPr>
        <w:t>2.1 搜索条件增加“参与者（项目组成员）”检索，根据搜索情况，进行查询，导出等功能。</w:t>
      </w:r>
    </w:p>
    <w:p>
      <w:pPr>
        <w:spacing w:line="360" w:lineRule="auto"/>
        <w:ind w:left="0" w:firstLine="560" w:firstLineChars="200"/>
        <w:rPr>
          <w:rFonts w:hint="eastAsia"/>
          <w:color w:val="000000"/>
          <w:sz w:val="28"/>
          <w:szCs w:val="24"/>
        </w:rPr>
      </w:pPr>
      <w:r>
        <w:rPr>
          <w:rFonts w:hint="eastAsia"/>
          <w:color w:val="000000"/>
          <w:sz w:val="28"/>
          <w:szCs w:val="24"/>
        </w:rPr>
        <w:t>2.2 优化全部作者字段，#是第一作者，*是通讯作者，对全部作者进行格式化。</w:t>
      </w:r>
    </w:p>
    <w:p>
      <w:pPr>
        <w:spacing w:line="360" w:lineRule="auto"/>
        <w:ind w:left="0" w:firstLine="560" w:firstLineChars="200"/>
        <w:rPr>
          <w:rFonts w:hint="eastAsia"/>
          <w:color w:val="000000"/>
          <w:sz w:val="28"/>
          <w:szCs w:val="24"/>
        </w:rPr>
      </w:pPr>
      <w:r>
        <w:rPr>
          <w:rFonts w:hint="eastAsia"/>
          <w:color w:val="000000"/>
          <w:sz w:val="28"/>
          <w:szCs w:val="24"/>
        </w:rPr>
        <w:t>2.3新增审核功能，对于科研人员提交的信息，进行审核，审核状态为“通过”，“不通过”，“重新填写”等状态。</w:t>
      </w:r>
    </w:p>
    <w:p>
      <w:pPr>
        <w:spacing w:line="360" w:lineRule="auto"/>
        <w:ind w:left="0" w:firstLine="560" w:firstLineChars="200"/>
        <w:rPr>
          <w:rFonts w:hint="eastAsia"/>
          <w:color w:val="000000"/>
          <w:sz w:val="28"/>
          <w:szCs w:val="24"/>
        </w:rPr>
      </w:pPr>
      <w:r>
        <w:rPr>
          <w:rFonts w:hint="eastAsia"/>
          <w:color w:val="000000"/>
          <w:sz w:val="28"/>
          <w:szCs w:val="24"/>
        </w:rPr>
        <w:t>2.4 新增高级搜索功能，or and字段间的高级搜索，以及增加“=”，“&gt;”,“&gt;=”，“&lt;”，“&lt;=”，“包含”等比较，并且高级搜索界面有导出，排序等功能，可进行多字段多条件筛查。</w:t>
      </w:r>
    </w:p>
    <w:p>
      <w:pPr>
        <w:spacing w:line="360" w:lineRule="auto"/>
        <w:ind w:left="0" w:firstLine="560" w:firstLineChars="200"/>
        <w:rPr>
          <w:rFonts w:hint="eastAsia"/>
          <w:color w:val="000000"/>
          <w:sz w:val="28"/>
          <w:szCs w:val="24"/>
        </w:rPr>
      </w:pPr>
      <w:r>
        <w:rPr>
          <w:rFonts w:hint="eastAsia"/>
          <w:color w:val="000000"/>
          <w:sz w:val="28"/>
          <w:szCs w:val="24"/>
        </w:rPr>
        <w:t>2.5优化返回功能（在不影响之前的页面查询，可以返回到之前的结果）。</w:t>
      </w:r>
    </w:p>
    <w:p>
      <w:pPr>
        <w:spacing w:line="360" w:lineRule="auto"/>
        <w:ind w:left="0" w:firstLine="560" w:firstLineChars="200"/>
        <w:rPr>
          <w:rFonts w:hint="eastAsia"/>
          <w:color w:val="000000"/>
          <w:sz w:val="28"/>
          <w:szCs w:val="24"/>
        </w:rPr>
      </w:pPr>
    </w:p>
    <w:p>
      <w:pPr>
        <w:spacing w:line="360" w:lineRule="auto"/>
        <w:ind w:firstLine="560" w:firstLineChars="200"/>
        <w:rPr>
          <w:rFonts w:hint="eastAsia"/>
          <w:color w:val="000000"/>
          <w:sz w:val="28"/>
          <w:szCs w:val="24"/>
        </w:rPr>
      </w:pPr>
      <w:r>
        <w:rPr>
          <w:rFonts w:hint="eastAsia"/>
          <w:color w:val="000000"/>
          <w:sz w:val="28"/>
          <w:szCs w:val="24"/>
        </w:rPr>
        <w:t>3 专利成果模块</w:t>
      </w:r>
    </w:p>
    <w:p>
      <w:pPr>
        <w:spacing w:line="360" w:lineRule="auto"/>
        <w:ind w:left="0" w:firstLine="560" w:firstLineChars="200"/>
        <w:rPr>
          <w:rFonts w:hint="eastAsia"/>
          <w:color w:val="000000"/>
          <w:sz w:val="28"/>
          <w:szCs w:val="24"/>
        </w:rPr>
      </w:pPr>
      <w:r>
        <w:rPr>
          <w:rFonts w:hint="eastAsia"/>
          <w:color w:val="000000"/>
          <w:sz w:val="28"/>
          <w:szCs w:val="24"/>
        </w:rPr>
        <w:t>3.1 搜索条件增加“参与者（项目组成员）”检索，根据搜索情况，进行查询，导出等功能。</w:t>
      </w:r>
    </w:p>
    <w:p>
      <w:pPr>
        <w:spacing w:line="360" w:lineRule="auto"/>
        <w:ind w:left="0" w:firstLine="560" w:firstLineChars="200"/>
        <w:rPr>
          <w:rFonts w:hint="eastAsia"/>
          <w:color w:val="000000"/>
          <w:sz w:val="28"/>
          <w:szCs w:val="24"/>
        </w:rPr>
      </w:pPr>
      <w:r>
        <w:rPr>
          <w:rFonts w:hint="eastAsia"/>
          <w:color w:val="000000"/>
          <w:sz w:val="28"/>
          <w:szCs w:val="24"/>
        </w:rPr>
        <w:t>3.3新增审核功能，对于科研人员提交的信息，进行审核，审核状态为“通过”，“不通过”，“重新填写”等状态。</w:t>
      </w:r>
    </w:p>
    <w:p>
      <w:pPr>
        <w:spacing w:line="360" w:lineRule="auto"/>
        <w:ind w:left="0" w:firstLine="560" w:firstLineChars="200"/>
        <w:rPr>
          <w:rFonts w:hint="eastAsia"/>
          <w:color w:val="000000"/>
          <w:sz w:val="28"/>
          <w:szCs w:val="24"/>
        </w:rPr>
      </w:pPr>
      <w:r>
        <w:rPr>
          <w:rFonts w:hint="eastAsia"/>
          <w:color w:val="000000"/>
          <w:sz w:val="28"/>
          <w:szCs w:val="24"/>
        </w:rPr>
        <w:t>3.4 新增高级搜索功能，or and字段间的高级搜索，以及增加“=”，“&gt;”,“&gt;=”，“&lt;”，“&lt;=”，“包含”等比较，并且高级搜索界面有导出，排序等功能，可进行多字段多条件筛查。</w:t>
      </w:r>
    </w:p>
    <w:p>
      <w:pPr>
        <w:spacing w:line="360" w:lineRule="auto"/>
        <w:ind w:left="0" w:firstLine="560" w:firstLineChars="200"/>
        <w:rPr>
          <w:rFonts w:hint="eastAsia"/>
          <w:color w:val="000000"/>
          <w:sz w:val="28"/>
          <w:szCs w:val="24"/>
        </w:rPr>
      </w:pPr>
      <w:r>
        <w:rPr>
          <w:rFonts w:hint="eastAsia"/>
          <w:color w:val="000000"/>
          <w:sz w:val="28"/>
          <w:szCs w:val="24"/>
        </w:rPr>
        <w:t>3.5优化返回功能（在不影响之前的页面查询，可以返回到之前的结果）。</w:t>
      </w:r>
    </w:p>
    <w:p>
      <w:pPr>
        <w:spacing w:line="360" w:lineRule="auto"/>
        <w:ind w:firstLine="560" w:firstLineChars="200"/>
        <w:rPr>
          <w:rFonts w:hint="eastAsia"/>
          <w:color w:val="000000"/>
          <w:sz w:val="28"/>
          <w:szCs w:val="24"/>
        </w:rPr>
      </w:pPr>
    </w:p>
    <w:p>
      <w:pPr>
        <w:spacing w:line="360" w:lineRule="auto"/>
        <w:ind w:firstLine="560" w:firstLineChars="200"/>
        <w:rPr>
          <w:rFonts w:hint="eastAsia"/>
          <w:color w:val="000000"/>
          <w:sz w:val="28"/>
          <w:szCs w:val="24"/>
        </w:rPr>
      </w:pPr>
      <w:r>
        <w:rPr>
          <w:rFonts w:hint="eastAsia"/>
          <w:color w:val="000000"/>
          <w:sz w:val="28"/>
          <w:szCs w:val="24"/>
        </w:rPr>
        <w:t>4 获奖情况模块</w:t>
      </w:r>
    </w:p>
    <w:p>
      <w:pPr>
        <w:spacing w:line="360" w:lineRule="auto"/>
        <w:ind w:left="0" w:firstLine="560" w:firstLineChars="200"/>
        <w:rPr>
          <w:rFonts w:hint="eastAsia"/>
          <w:color w:val="000000"/>
          <w:sz w:val="28"/>
          <w:szCs w:val="24"/>
        </w:rPr>
      </w:pPr>
      <w:r>
        <w:rPr>
          <w:rFonts w:hint="eastAsia"/>
          <w:color w:val="000000"/>
          <w:sz w:val="28"/>
          <w:szCs w:val="24"/>
        </w:rPr>
        <w:t>4.1 搜索条件增加“参与者（项目组成员）”检索，根据搜索情况，进行查询，导出等功能。</w:t>
      </w:r>
    </w:p>
    <w:p>
      <w:pPr>
        <w:spacing w:line="360" w:lineRule="auto"/>
        <w:ind w:left="0" w:firstLine="560" w:firstLineChars="200"/>
        <w:rPr>
          <w:rFonts w:hint="eastAsia"/>
          <w:color w:val="000000"/>
          <w:sz w:val="28"/>
          <w:szCs w:val="24"/>
        </w:rPr>
      </w:pPr>
      <w:r>
        <w:rPr>
          <w:rFonts w:hint="eastAsia"/>
          <w:color w:val="000000"/>
          <w:sz w:val="28"/>
          <w:szCs w:val="24"/>
        </w:rPr>
        <w:t>4.2新增审核功能，对于科研人员提交的信息，进行审核，审核状态为“通过”，“不通过”，“重新填写”等状态。</w:t>
      </w:r>
    </w:p>
    <w:p>
      <w:pPr>
        <w:spacing w:line="360" w:lineRule="auto"/>
        <w:ind w:left="0" w:firstLine="560" w:firstLineChars="200"/>
        <w:rPr>
          <w:rFonts w:hint="eastAsia"/>
          <w:color w:val="000000"/>
          <w:sz w:val="28"/>
          <w:szCs w:val="24"/>
        </w:rPr>
      </w:pPr>
      <w:r>
        <w:rPr>
          <w:rFonts w:hint="eastAsia"/>
          <w:color w:val="000000"/>
          <w:sz w:val="28"/>
          <w:szCs w:val="24"/>
        </w:rPr>
        <w:t>4.3 新增高级搜索功能，or and字段间的高级搜索，以及增加“=”，“&gt;”,“&gt;=”，“&lt;”，“&lt;=”，“包含”等比较，并且高级搜索界面有导出，排序等功能，可进行多字段多条件筛查。</w:t>
      </w:r>
    </w:p>
    <w:p>
      <w:pPr>
        <w:spacing w:line="360" w:lineRule="auto"/>
        <w:ind w:left="0" w:firstLine="560" w:firstLineChars="200"/>
        <w:rPr>
          <w:rFonts w:hint="eastAsia"/>
          <w:color w:val="000000"/>
          <w:sz w:val="28"/>
          <w:szCs w:val="24"/>
        </w:rPr>
      </w:pPr>
      <w:r>
        <w:rPr>
          <w:rFonts w:hint="eastAsia"/>
          <w:color w:val="000000"/>
          <w:sz w:val="28"/>
          <w:szCs w:val="24"/>
        </w:rPr>
        <w:t>4.4优化返回功能（在不影响之前的页面查询，可以返回到之前的结果）。</w:t>
      </w:r>
    </w:p>
    <w:p>
      <w:pPr>
        <w:spacing w:line="360" w:lineRule="auto"/>
        <w:ind w:firstLine="560" w:firstLineChars="200"/>
        <w:rPr>
          <w:rFonts w:hint="eastAsia"/>
          <w:color w:val="000000"/>
          <w:sz w:val="28"/>
          <w:szCs w:val="24"/>
        </w:rPr>
      </w:pPr>
      <w:r>
        <w:rPr>
          <w:rFonts w:hint="eastAsia"/>
          <w:color w:val="000000"/>
          <w:sz w:val="28"/>
          <w:szCs w:val="24"/>
        </w:rPr>
        <w:t>科技成果管理功能整体结构图如下图所示：</w:t>
      </w:r>
    </w:p>
    <w:p>
      <w:pPr>
        <w:jc w:val="center"/>
        <w:rPr>
          <w:color w:val="FF0000"/>
          <w:szCs w:val="20"/>
        </w:rPr>
      </w:pPr>
      <w:r>
        <w:rPr>
          <w:szCs w:val="20"/>
        </w:rPr>
        <w:drawing>
          <wp:inline distT="0" distB="0" distL="114300" distR="114300">
            <wp:extent cx="5757545" cy="2934970"/>
            <wp:effectExtent l="0" t="0" r="14605" b="1778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9"/>
                    <a:stretch>
                      <a:fillRect/>
                    </a:stretch>
                  </pic:blipFill>
                  <pic:spPr>
                    <a:xfrm>
                      <a:off x="0" y="0"/>
                      <a:ext cx="5757545" cy="2934970"/>
                    </a:xfrm>
                    <a:prstGeom prst="rect">
                      <a:avLst/>
                    </a:prstGeom>
                    <a:noFill/>
                    <a:ln>
                      <a:noFill/>
                    </a:ln>
                  </pic:spPr>
                </pic:pic>
              </a:graphicData>
            </a:graphic>
          </wp:inline>
        </w:drawing>
      </w:r>
    </w:p>
    <w:p>
      <w:pPr>
        <w:spacing w:line="360" w:lineRule="auto"/>
        <w:ind w:left="0" w:firstLine="560" w:firstLineChars="200"/>
        <w:rPr>
          <w:rFonts w:hint="eastAsia"/>
          <w:color w:val="000000"/>
          <w:sz w:val="28"/>
          <w:szCs w:val="24"/>
        </w:rPr>
      </w:pPr>
      <w:r>
        <w:rPr>
          <w:rFonts w:hint="eastAsia"/>
          <w:color w:val="000000"/>
          <w:sz w:val="28"/>
          <w:szCs w:val="24"/>
        </w:rPr>
        <w:t>四、学术活动管理优化功能点</w:t>
      </w:r>
    </w:p>
    <w:p>
      <w:pPr>
        <w:spacing w:line="360" w:lineRule="auto"/>
        <w:ind w:firstLine="560" w:firstLineChars="200"/>
        <w:rPr>
          <w:rFonts w:hint="eastAsia"/>
          <w:color w:val="000000"/>
          <w:sz w:val="28"/>
          <w:szCs w:val="24"/>
        </w:rPr>
      </w:pPr>
    </w:p>
    <w:p>
      <w:pPr>
        <w:spacing w:line="360" w:lineRule="auto"/>
        <w:ind w:firstLine="560" w:firstLineChars="200"/>
        <w:rPr>
          <w:rFonts w:hint="eastAsia"/>
          <w:color w:val="000000"/>
          <w:sz w:val="28"/>
          <w:szCs w:val="24"/>
        </w:rPr>
      </w:pPr>
      <w:r>
        <w:rPr>
          <w:rFonts w:hint="eastAsia"/>
          <w:color w:val="000000"/>
          <w:sz w:val="28"/>
          <w:szCs w:val="24"/>
        </w:rPr>
        <w:t>学术活动管理包括主办会议、学术讲座和参加会议三个不同的子模块。</w:t>
      </w:r>
    </w:p>
    <w:p>
      <w:pPr>
        <w:spacing w:line="360" w:lineRule="auto"/>
        <w:ind w:firstLine="560" w:firstLineChars="200"/>
        <w:rPr>
          <w:rFonts w:hint="eastAsia"/>
          <w:color w:val="000000"/>
          <w:sz w:val="28"/>
          <w:szCs w:val="24"/>
        </w:rPr>
      </w:pPr>
    </w:p>
    <w:p>
      <w:pPr>
        <w:spacing w:line="360" w:lineRule="auto"/>
        <w:ind w:left="0" w:firstLine="560" w:firstLineChars="200"/>
        <w:rPr>
          <w:rFonts w:hint="eastAsia"/>
          <w:color w:val="000000"/>
          <w:sz w:val="28"/>
          <w:szCs w:val="24"/>
        </w:rPr>
      </w:pPr>
      <w:r>
        <w:rPr>
          <w:rFonts w:hint="eastAsia"/>
          <w:color w:val="000000"/>
          <w:sz w:val="28"/>
          <w:szCs w:val="24"/>
        </w:rPr>
        <w:t>1 主办会议</w:t>
      </w:r>
    </w:p>
    <w:p>
      <w:pPr>
        <w:spacing w:line="360" w:lineRule="auto"/>
        <w:ind w:left="0" w:firstLine="560" w:firstLineChars="200"/>
        <w:rPr>
          <w:rFonts w:hint="eastAsia"/>
          <w:color w:val="000000"/>
          <w:sz w:val="28"/>
          <w:szCs w:val="24"/>
        </w:rPr>
      </w:pPr>
      <w:r>
        <w:rPr>
          <w:rFonts w:hint="eastAsia"/>
          <w:color w:val="000000"/>
          <w:sz w:val="28"/>
          <w:szCs w:val="24"/>
        </w:rPr>
        <w:t>1.1新增审核功能，对于科研人员提交的信息，进行审核，审核状态为“通过”，“不通过”，“重新填写”等状态。</w:t>
      </w:r>
    </w:p>
    <w:p>
      <w:pPr>
        <w:spacing w:line="360" w:lineRule="auto"/>
        <w:ind w:left="0" w:firstLine="560" w:firstLineChars="200"/>
        <w:rPr>
          <w:rFonts w:hint="eastAsia"/>
          <w:color w:val="000000"/>
          <w:sz w:val="28"/>
          <w:szCs w:val="24"/>
        </w:rPr>
      </w:pPr>
      <w:r>
        <w:rPr>
          <w:rFonts w:hint="eastAsia"/>
          <w:color w:val="000000"/>
          <w:sz w:val="28"/>
          <w:szCs w:val="24"/>
        </w:rPr>
        <w:t>1.2 新增高级搜索功能，or and字段间的高级搜索，以及增加“=”，“&gt;”,“&gt;=”，“&lt;”，“&lt;=”，“包含”等比较，并且高级搜索界面有导出，排序等功能，可进行多字段多条件筛查。</w:t>
      </w:r>
    </w:p>
    <w:p>
      <w:pPr>
        <w:spacing w:line="360" w:lineRule="auto"/>
        <w:ind w:left="0" w:firstLine="560" w:firstLineChars="200"/>
        <w:rPr>
          <w:rFonts w:hint="eastAsia"/>
          <w:color w:val="000000"/>
          <w:sz w:val="28"/>
          <w:szCs w:val="24"/>
        </w:rPr>
      </w:pPr>
      <w:r>
        <w:rPr>
          <w:rFonts w:hint="eastAsia"/>
          <w:color w:val="000000"/>
          <w:sz w:val="28"/>
          <w:szCs w:val="24"/>
        </w:rPr>
        <w:t>1.3优化返回功能（在不影响之前的页面查询，可以返回到之前的结果）。</w:t>
      </w:r>
    </w:p>
    <w:p>
      <w:pPr>
        <w:spacing w:line="360" w:lineRule="auto"/>
        <w:ind w:left="0" w:firstLine="560" w:firstLineChars="200"/>
        <w:rPr>
          <w:rFonts w:hint="eastAsia"/>
          <w:color w:val="000000"/>
          <w:sz w:val="28"/>
          <w:szCs w:val="24"/>
        </w:rPr>
      </w:pPr>
    </w:p>
    <w:p>
      <w:pPr>
        <w:spacing w:line="360" w:lineRule="auto"/>
        <w:ind w:left="0" w:firstLine="560" w:firstLineChars="200"/>
        <w:rPr>
          <w:rFonts w:hint="eastAsia"/>
          <w:color w:val="000000"/>
          <w:sz w:val="28"/>
          <w:szCs w:val="24"/>
        </w:rPr>
      </w:pPr>
      <w:r>
        <w:rPr>
          <w:rFonts w:hint="eastAsia"/>
          <w:color w:val="000000"/>
          <w:sz w:val="28"/>
          <w:szCs w:val="24"/>
        </w:rPr>
        <w:t>2 学术讲座</w:t>
      </w:r>
    </w:p>
    <w:p>
      <w:pPr>
        <w:spacing w:line="360" w:lineRule="auto"/>
        <w:ind w:left="0" w:firstLine="560" w:firstLineChars="200"/>
        <w:rPr>
          <w:rFonts w:hint="eastAsia"/>
          <w:color w:val="000000"/>
          <w:sz w:val="28"/>
          <w:szCs w:val="24"/>
        </w:rPr>
      </w:pPr>
      <w:r>
        <w:rPr>
          <w:rFonts w:hint="eastAsia"/>
          <w:color w:val="000000"/>
          <w:sz w:val="28"/>
          <w:szCs w:val="24"/>
        </w:rPr>
        <w:t>2.1新增审核功能，对于科研人员提交的信息，进行审核，审核状态为“通过”，“不通过”，“重新填写”等状态。</w:t>
      </w:r>
    </w:p>
    <w:p>
      <w:pPr>
        <w:spacing w:line="360" w:lineRule="auto"/>
        <w:ind w:left="0" w:firstLine="560" w:firstLineChars="200"/>
        <w:rPr>
          <w:rFonts w:hint="eastAsia"/>
          <w:color w:val="000000"/>
          <w:sz w:val="28"/>
          <w:szCs w:val="24"/>
        </w:rPr>
      </w:pPr>
      <w:r>
        <w:rPr>
          <w:rFonts w:hint="eastAsia"/>
          <w:color w:val="000000"/>
          <w:sz w:val="28"/>
          <w:szCs w:val="24"/>
        </w:rPr>
        <w:t>2.2 新增高级搜索功能，or and字段间的高级搜索，以及增加“=”，“&gt;”,“&gt;=”，“&lt;”，“&lt;=”，“包含”等比较，并且高级搜索界面有导出，排序等功能，可进行多字段多条件筛查。</w:t>
      </w:r>
    </w:p>
    <w:p>
      <w:pPr>
        <w:spacing w:line="360" w:lineRule="auto"/>
        <w:ind w:left="0" w:firstLine="560" w:firstLineChars="200"/>
        <w:rPr>
          <w:rFonts w:hint="eastAsia"/>
          <w:color w:val="000000"/>
          <w:sz w:val="28"/>
          <w:szCs w:val="24"/>
        </w:rPr>
      </w:pPr>
      <w:r>
        <w:rPr>
          <w:rFonts w:hint="eastAsia"/>
          <w:color w:val="000000"/>
          <w:sz w:val="28"/>
          <w:szCs w:val="24"/>
        </w:rPr>
        <w:t>2.3优化返回功能（在不影响之前的页面查询，可以返回到之前的结果）。</w:t>
      </w:r>
    </w:p>
    <w:p>
      <w:pPr>
        <w:spacing w:line="360" w:lineRule="auto"/>
        <w:ind w:left="0" w:firstLine="560" w:firstLineChars="200"/>
        <w:rPr>
          <w:rFonts w:hint="eastAsia"/>
          <w:color w:val="000000"/>
          <w:sz w:val="28"/>
          <w:szCs w:val="24"/>
        </w:rPr>
      </w:pPr>
    </w:p>
    <w:p>
      <w:pPr>
        <w:spacing w:line="360" w:lineRule="auto"/>
        <w:ind w:left="0" w:firstLine="560" w:firstLineChars="200"/>
        <w:rPr>
          <w:rFonts w:hint="eastAsia"/>
          <w:color w:val="000000"/>
          <w:sz w:val="28"/>
          <w:szCs w:val="24"/>
        </w:rPr>
      </w:pPr>
      <w:r>
        <w:rPr>
          <w:rFonts w:hint="eastAsia"/>
          <w:color w:val="000000"/>
          <w:sz w:val="28"/>
          <w:szCs w:val="24"/>
        </w:rPr>
        <w:t>3 参加会议</w:t>
      </w:r>
    </w:p>
    <w:p>
      <w:pPr>
        <w:spacing w:line="360" w:lineRule="auto"/>
        <w:ind w:left="0" w:firstLine="560" w:firstLineChars="200"/>
        <w:rPr>
          <w:rFonts w:hint="eastAsia"/>
          <w:color w:val="000000"/>
          <w:sz w:val="28"/>
          <w:szCs w:val="24"/>
        </w:rPr>
      </w:pPr>
      <w:r>
        <w:rPr>
          <w:rFonts w:hint="eastAsia"/>
          <w:color w:val="000000"/>
          <w:sz w:val="28"/>
          <w:szCs w:val="24"/>
        </w:rPr>
        <w:t>3.1新增审核功能，对于科研人员提交的信息，进行审核，审核状态为“通过”，“不通过”，“重新填写”等状态。</w:t>
      </w:r>
    </w:p>
    <w:p>
      <w:pPr>
        <w:spacing w:line="360" w:lineRule="auto"/>
        <w:ind w:left="0" w:firstLine="560" w:firstLineChars="200"/>
        <w:rPr>
          <w:rFonts w:hint="eastAsia"/>
          <w:color w:val="000000"/>
          <w:sz w:val="28"/>
          <w:szCs w:val="24"/>
        </w:rPr>
      </w:pPr>
      <w:r>
        <w:rPr>
          <w:rFonts w:hint="eastAsia"/>
          <w:color w:val="000000"/>
          <w:sz w:val="28"/>
          <w:szCs w:val="24"/>
        </w:rPr>
        <w:t>3.2 新增高级搜索功能，or and字段间的高级搜索，以及增加“=”，“&gt;”,“&gt;=”，“&lt;”，“&lt;=”，“包含”等比较，并且高级搜索界面有导出，排序等功能，可进行多字段多条件筛查。</w:t>
      </w:r>
    </w:p>
    <w:p>
      <w:pPr>
        <w:spacing w:line="360" w:lineRule="auto"/>
        <w:ind w:left="0" w:firstLine="560" w:firstLineChars="200"/>
        <w:rPr>
          <w:rFonts w:hint="eastAsia"/>
          <w:color w:val="000000"/>
          <w:sz w:val="28"/>
          <w:szCs w:val="24"/>
        </w:rPr>
      </w:pPr>
      <w:r>
        <w:rPr>
          <w:rFonts w:hint="eastAsia"/>
          <w:color w:val="000000"/>
          <w:sz w:val="28"/>
          <w:szCs w:val="24"/>
        </w:rPr>
        <w:t>3.3优化返回功能（在不影响之前的页面查询，可以返回到之前的结果）。</w:t>
      </w:r>
    </w:p>
    <w:p>
      <w:pPr>
        <w:spacing w:line="360" w:lineRule="auto"/>
        <w:ind w:firstLine="560" w:firstLineChars="200"/>
        <w:rPr>
          <w:rFonts w:hint="eastAsia"/>
          <w:color w:val="000000"/>
          <w:sz w:val="28"/>
          <w:szCs w:val="24"/>
        </w:rPr>
      </w:pPr>
    </w:p>
    <w:p>
      <w:pPr>
        <w:spacing w:line="360" w:lineRule="auto"/>
        <w:ind w:firstLine="560" w:firstLineChars="200"/>
        <w:rPr>
          <w:rFonts w:hint="eastAsia"/>
          <w:color w:val="000000"/>
          <w:sz w:val="28"/>
          <w:szCs w:val="24"/>
        </w:rPr>
      </w:pPr>
      <w:r>
        <w:rPr>
          <w:rFonts w:hint="eastAsia"/>
          <w:color w:val="000000"/>
          <w:sz w:val="28"/>
          <w:szCs w:val="24"/>
        </w:rPr>
        <w:t>学术活动整体结构图如下图所示：</w:t>
      </w:r>
    </w:p>
    <w:p>
      <w:pPr>
        <w:jc w:val="center"/>
        <w:rPr>
          <w:color w:val="FF0000"/>
          <w:szCs w:val="20"/>
        </w:rPr>
      </w:pPr>
      <w:r>
        <w:rPr>
          <w:szCs w:val="20"/>
        </w:rPr>
        <w:drawing>
          <wp:inline distT="0" distB="0" distL="114300" distR="114300">
            <wp:extent cx="5756275" cy="2780665"/>
            <wp:effectExtent l="0" t="0" r="15875" b="635"/>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pic:cNvPicPr>
                  </pic:nvPicPr>
                  <pic:blipFill>
                    <a:blip r:embed="rId10"/>
                    <a:stretch>
                      <a:fillRect/>
                    </a:stretch>
                  </pic:blipFill>
                  <pic:spPr>
                    <a:xfrm>
                      <a:off x="0" y="0"/>
                      <a:ext cx="5756275" cy="2780665"/>
                    </a:xfrm>
                    <a:prstGeom prst="rect">
                      <a:avLst/>
                    </a:prstGeom>
                    <a:noFill/>
                    <a:ln>
                      <a:noFill/>
                    </a:ln>
                  </pic:spPr>
                </pic:pic>
              </a:graphicData>
            </a:graphic>
          </wp:inline>
        </w:drawing>
      </w:r>
    </w:p>
    <w:p>
      <w:pPr>
        <w:spacing w:line="360" w:lineRule="auto"/>
        <w:ind w:firstLine="560" w:firstLineChars="200"/>
        <w:rPr>
          <w:rFonts w:hint="eastAsia"/>
          <w:color w:val="000000"/>
          <w:sz w:val="28"/>
          <w:szCs w:val="24"/>
        </w:rPr>
      </w:pPr>
      <w:r>
        <w:rPr>
          <w:rFonts w:hint="eastAsia"/>
          <w:color w:val="000000"/>
          <w:sz w:val="28"/>
          <w:szCs w:val="24"/>
        </w:rPr>
        <w:t>五、学术兼职管理新增功能点</w:t>
      </w:r>
    </w:p>
    <w:p>
      <w:pPr>
        <w:spacing w:line="360" w:lineRule="auto"/>
        <w:ind w:firstLine="560" w:firstLineChars="200"/>
        <w:rPr>
          <w:rFonts w:hint="eastAsia"/>
          <w:color w:val="000000"/>
          <w:sz w:val="28"/>
          <w:szCs w:val="24"/>
        </w:rPr>
      </w:pPr>
      <w:r>
        <w:rPr>
          <w:rFonts w:hint="eastAsia"/>
          <w:color w:val="000000"/>
          <w:sz w:val="28"/>
          <w:szCs w:val="24"/>
        </w:rPr>
        <w:t>学术兼职管理模块主要实现对学术科研的兼职信息进行的管理，以及学术兼职的录入、审核等等功能。</w:t>
      </w:r>
    </w:p>
    <w:p>
      <w:pPr>
        <w:spacing w:line="360" w:lineRule="auto"/>
        <w:ind w:firstLine="560" w:firstLineChars="200"/>
        <w:rPr>
          <w:rFonts w:hint="eastAsia"/>
          <w:color w:val="000000"/>
          <w:sz w:val="28"/>
          <w:szCs w:val="24"/>
        </w:rPr>
      </w:pPr>
      <w:r>
        <w:rPr>
          <w:rFonts w:hint="eastAsia"/>
          <w:color w:val="000000"/>
          <w:sz w:val="28"/>
          <w:szCs w:val="24"/>
        </w:rPr>
        <w:t>新增详细功能如下：</w:t>
      </w:r>
    </w:p>
    <w:p>
      <w:pPr>
        <w:spacing w:line="360" w:lineRule="auto"/>
        <w:ind w:firstLine="560" w:firstLineChars="200"/>
        <w:rPr>
          <w:rFonts w:hint="eastAsia"/>
          <w:color w:val="000000"/>
          <w:sz w:val="28"/>
          <w:szCs w:val="24"/>
        </w:rPr>
      </w:pPr>
      <w:r>
        <w:rPr>
          <w:rFonts w:hint="eastAsia"/>
          <w:color w:val="000000"/>
          <w:sz w:val="28"/>
          <w:szCs w:val="24"/>
        </w:rPr>
        <w:t>1新增学术兼职模块检索功能，可根据兼职各个字段，进行个性化检索。</w:t>
      </w:r>
    </w:p>
    <w:p>
      <w:pPr>
        <w:spacing w:line="360" w:lineRule="auto"/>
        <w:ind w:firstLine="560" w:firstLineChars="200"/>
        <w:rPr>
          <w:rFonts w:hint="eastAsia"/>
          <w:color w:val="000000"/>
          <w:sz w:val="28"/>
          <w:szCs w:val="24"/>
        </w:rPr>
      </w:pPr>
      <w:r>
        <w:rPr>
          <w:rFonts w:hint="eastAsia"/>
          <w:color w:val="000000"/>
          <w:sz w:val="28"/>
          <w:szCs w:val="24"/>
        </w:rPr>
        <w:t>2新增学术兼职模块查看功能，可详细查看学术信息。</w:t>
      </w:r>
    </w:p>
    <w:p>
      <w:pPr>
        <w:spacing w:line="360" w:lineRule="auto"/>
        <w:ind w:firstLine="560" w:firstLineChars="200"/>
        <w:rPr>
          <w:rFonts w:hint="eastAsia"/>
          <w:color w:val="000000"/>
          <w:sz w:val="28"/>
          <w:szCs w:val="24"/>
        </w:rPr>
      </w:pPr>
      <w:r>
        <w:rPr>
          <w:rFonts w:hint="eastAsia"/>
          <w:color w:val="000000"/>
          <w:sz w:val="28"/>
          <w:szCs w:val="24"/>
        </w:rPr>
        <w:t>3新增学术兼职模块批量导出功能，可根据搜索条件，进行批量导出学术信息。</w:t>
      </w:r>
    </w:p>
    <w:p>
      <w:pPr>
        <w:spacing w:line="360" w:lineRule="auto"/>
        <w:ind w:firstLine="560" w:firstLineChars="200"/>
        <w:rPr>
          <w:rFonts w:hint="eastAsia"/>
          <w:color w:val="000000"/>
          <w:sz w:val="28"/>
          <w:szCs w:val="24"/>
        </w:rPr>
      </w:pPr>
      <w:r>
        <w:rPr>
          <w:rFonts w:hint="eastAsia"/>
          <w:color w:val="000000"/>
          <w:sz w:val="28"/>
          <w:szCs w:val="24"/>
        </w:rPr>
        <w:t>4新增学术兼职模块修改功能，根据具体的学术信息，进行修改。</w:t>
      </w:r>
    </w:p>
    <w:p>
      <w:pPr>
        <w:spacing w:line="360" w:lineRule="auto"/>
        <w:ind w:firstLine="560" w:firstLineChars="200"/>
        <w:rPr>
          <w:rFonts w:hint="eastAsia"/>
          <w:color w:val="000000"/>
          <w:sz w:val="28"/>
          <w:szCs w:val="24"/>
        </w:rPr>
      </w:pPr>
      <w:r>
        <w:rPr>
          <w:rFonts w:hint="eastAsia"/>
          <w:color w:val="000000"/>
          <w:sz w:val="28"/>
          <w:szCs w:val="24"/>
        </w:rPr>
        <w:t>5新增学术兼职模块审核功能，对于科研人员提交的学术兼职信息，进行审核，审核状态为“通过”，“不通过”，“重新填写”等状态。</w:t>
      </w:r>
    </w:p>
    <w:p>
      <w:pPr>
        <w:spacing w:line="360" w:lineRule="auto"/>
        <w:ind w:firstLine="560" w:firstLineChars="200"/>
        <w:rPr>
          <w:rFonts w:hint="eastAsia"/>
          <w:color w:val="000000"/>
          <w:sz w:val="28"/>
          <w:szCs w:val="24"/>
        </w:rPr>
      </w:pPr>
      <w:r>
        <w:rPr>
          <w:rFonts w:hint="eastAsia"/>
          <w:color w:val="000000"/>
          <w:sz w:val="28"/>
          <w:szCs w:val="24"/>
        </w:rPr>
        <w:t>6新增学术兼职模块下载功能，对学术兼职上传文档进行下载。</w:t>
      </w:r>
    </w:p>
    <w:p>
      <w:pPr>
        <w:spacing w:line="360" w:lineRule="auto"/>
        <w:ind w:firstLine="560" w:firstLineChars="200"/>
        <w:rPr>
          <w:rFonts w:hint="eastAsia"/>
          <w:color w:val="000000"/>
          <w:sz w:val="28"/>
          <w:szCs w:val="24"/>
        </w:rPr>
      </w:pPr>
      <w:r>
        <w:rPr>
          <w:rFonts w:hint="eastAsia"/>
          <w:color w:val="000000"/>
          <w:sz w:val="28"/>
          <w:szCs w:val="24"/>
        </w:rPr>
        <w:t>7新增高级搜索功能，or and字段间的高级搜索，以及增加“=”，“&gt;”,“&gt;=”，“&lt;”，“&lt;=”，“包含”等比较，并且高级搜索界面有导出，排序等功能，可进行多字段多条件筛查。</w:t>
      </w:r>
    </w:p>
    <w:p>
      <w:pPr>
        <w:spacing w:line="360" w:lineRule="auto"/>
        <w:ind w:firstLine="560" w:firstLineChars="200"/>
        <w:rPr>
          <w:rFonts w:hint="eastAsia"/>
          <w:color w:val="000000"/>
          <w:sz w:val="28"/>
          <w:szCs w:val="24"/>
        </w:rPr>
      </w:pPr>
      <w:r>
        <w:rPr>
          <w:rFonts w:hint="eastAsia"/>
          <w:color w:val="000000"/>
          <w:sz w:val="28"/>
          <w:szCs w:val="24"/>
        </w:rPr>
        <w:t>8优化返回功能（在不影响之前的页面查询，可以返回到之前的结果）。</w:t>
      </w:r>
    </w:p>
    <w:p>
      <w:pPr>
        <w:spacing w:line="360" w:lineRule="auto"/>
        <w:ind w:firstLine="560" w:firstLineChars="200"/>
        <w:rPr>
          <w:rFonts w:hint="eastAsia"/>
          <w:color w:val="000000"/>
          <w:sz w:val="28"/>
          <w:szCs w:val="24"/>
        </w:rPr>
      </w:pPr>
      <w:r>
        <w:rPr>
          <w:rFonts w:hint="eastAsia"/>
          <w:color w:val="000000"/>
          <w:sz w:val="28"/>
          <w:szCs w:val="24"/>
        </w:rPr>
        <w:t>9.新增学术兼职模块和科研人员的关联查看功能</w:t>
      </w:r>
    </w:p>
    <w:p>
      <w:pPr>
        <w:spacing w:line="360" w:lineRule="auto"/>
        <w:ind w:firstLine="560" w:firstLineChars="200"/>
        <w:rPr>
          <w:rFonts w:hint="eastAsia"/>
          <w:color w:val="000000"/>
          <w:sz w:val="28"/>
          <w:szCs w:val="24"/>
        </w:rPr>
      </w:pPr>
      <w:r>
        <w:rPr>
          <w:rFonts w:hint="eastAsia"/>
          <w:color w:val="000000"/>
          <w:sz w:val="28"/>
          <w:szCs w:val="24"/>
        </w:rPr>
        <w:t>学术兼职管理整体结构图如下图所示：</w:t>
      </w:r>
    </w:p>
    <w:p>
      <w:pPr>
        <w:ind w:firstLine="425"/>
        <w:rPr>
          <w:color w:val="000000"/>
          <w:szCs w:val="22"/>
        </w:rPr>
      </w:pPr>
      <w:r>
        <w:rPr>
          <w:szCs w:val="20"/>
        </w:rPr>
        <w:drawing>
          <wp:inline distT="0" distB="0" distL="114300" distR="114300">
            <wp:extent cx="5286375" cy="3695700"/>
            <wp:effectExtent l="0" t="0" r="9525" b="0"/>
            <wp:docPr id="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pic:cNvPicPr>
                      <a:picLocks noChangeAspect="1"/>
                    </pic:cNvPicPr>
                  </pic:nvPicPr>
                  <pic:blipFill>
                    <a:blip r:embed="rId11"/>
                    <a:stretch>
                      <a:fillRect/>
                    </a:stretch>
                  </pic:blipFill>
                  <pic:spPr>
                    <a:xfrm>
                      <a:off x="0" y="0"/>
                      <a:ext cx="5286375" cy="3695700"/>
                    </a:xfrm>
                    <a:prstGeom prst="rect">
                      <a:avLst/>
                    </a:prstGeom>
                    <a:noFill/>
                    <a:ln>
                      <a:noFill/>
                    </a:ln>
                  </pic:spPr>
                </pic:pic>
              </a:graphicData>
            </a:graphic>
          </wp:inline>
        </w:drawing>
      </w:r>
    </w:p>
    <w:p>
      <w:pPr>
        <w:spacing w:line="360" w:lineRule="auto"/>
        <w:ind w:firstLine="560" w:firstLineChars="200"/>
        <w:rPr>
          <w:rFonts w:hint="eastAsia"/>
          <w:color w:val="000000"/>
          <w:sz w:val="28"/>
          <w:szCs w:val="24"/>
        </w:rPr>
      </w:pPr>
      <w:r>
        <w:rPr>
          <w:rFonts w:hint="eastAsia"/>
          <w:color w:val="000000"/>
          <w:sz w:val="28"/>
          <w:szCs w:val="24"/>
        </w:rPr>
        <w:t>六、科研合同管理新增功能点</w:t>
      </w:r>
    </w:p>
    <w:p>
      <w:pPr>
        <w:spacing w:line="360" w:lineRule="auto"/>
        <w:ind w:firstLine="560" w:firstLineChars="200"/>
        <w:rPr>
          <w:rFonts w:hint="eastAsia"/>
          <w:color w:val="000000"/>
          <w:sz w:val="28"/>
          <w:szCs w:val="24"/>
        </w:rPr>
      </w:pPr>
      <w:r>
        <w:rPr>
          <w:rFonts w:hint="eastAsia"/>
          <w:color w:val="000000"/>
          <w:sz w:val="28"/>
          <w:szCs w:val="24"/>
        </w:rPr>
        <w:t>科研合同管理模块主要实现对科研合同的合同信息进行的管理，分别对收款合同、付款合同和意向合同等进行录入、审核等等功能。</w:t>
      </w:r>
    </w:p>
    <w:p>
      <w:pPr>
        <w:spacing w:line="360" w:lineRule="auto"/>
        <w:ind w:firstLine="560" w:firstLineChars="200"/>
        <w:rPr>
          <w:rFonts w:hint="eastAsia"/>
          <w:color w:val="000000"/>
          <w:sz w:val="28"/>
          <w:szCs w:val="24"/>
        </w:rPr>
      </w:pPr>
      <w:r>
        <w:rPr>
          <w:rFonts w:hint="eastAsia"/>
          <w:color w:val="000000"/>
          <w:sz w:val="28"/>
          <w:szCs w:val="24"/>
        </w:rPr>
        <w:t>新增详细功能如下：</w:t>
      </w:r>
    </w:p>
    <w:p>
      <w:pPr>
        <w:spacing w:line="360" w:lineRule="auto"/>
        <w:ind w:firstLine="560" w:firstLineChars="200"/>
        <w:rPr>
          <w:rFonts w:hint="eastAsia"/>
          <w:color w:val="000000"/>
          <w:sz w:val="28"/>
          <w:szCs w:val="24"/>
        </w:rPr>
      </w:pPr>
      <w:r>
        <w:rPr>
          <w:rFonts w:hint="eastAsia"/>
          <w:color w:val="000000"/>
          <w:sz w:val="28"/>
          <w:szCs w:val="24"/>
        </w:rPr>
        <w:t>1新增科研合同模块检索功能，可根据合同各个字段，进行个性化检索。</w:t>
      </w:r>
    </w:p>
    <w:p>
      <w:pPr>
        <w:spacing w:line="360" w:lineRule="auto"/>
        <w:ind w:firstLine="560" w:firstLineChars="200"/>
        <w:rPr>
          <w:rFonts w:hint="eastAsia"/>
          <w:color w:val="000000"/>
          <w:sz w:val="28"/>
          <w:szCs w:val="24"/>
        </w:rPr>
      </w:pPr>
      <w:r>
        <w:rPr>
          <w:rFonts w:hint="eastAsia"/>
          <w:color w:val="000000"/>
          <w:sz w:val="28"/>
          <w:szCs w:val="24"/>
        </w:rPr>
        <w:t>2新增科研合同模块查看功能，可详细查看科研合同信息。</w:t>
      </w:r>
    </w:p>
    <w:p>
      <w:pPr>
        <w:spacing w:line="360" w:lineRule="auto"/>
        <w:ind w:firstLine="560" w:firstLineChars="200"/>
        <w:rPr>
          <w:rFonts w:hint="eastAsia"/>
          <w:color w:val="000000"/>
          <w:sz w:val="28"/>
          <w:szCs w:val="24"/>
        </w:rPr>
      </w:pPr>
      <w:r>
        <w:rPr>
          <w:rFonts w:hint="eastAsia"/>
          <w:color w:val="000000"/>
          <w:sz w:val="28"/>
          <w:szCs w:val="24"/>
        </w:rPr>
        <w:t>3新增科研合同模块批量导出功能，可根据搜索条件，进行批量导出科研合同信息。</w:t>
      </w:r>
    </w:p>
    <w:p>
      <w:pPr>
        <w:spacing w:line="360" w:lineRule="auto"/>
        <w:ind w:firstLine="560" w:firstLineChars="200"/>
        <w:rPr>
          <w:rFonts w:hint="eastAsia"/>
          <w:color w:val="000000"/>
          <w:sz w:val="28"/>
          <w:szCs w:val="24"/>
        </w:rPr>
      </w:pPr>
      <w:r>
        <w:rPr>
          <w:rFonts w:hint="eastAsia"/>
          <w:color w:val="000000"/>
          <w:sz w:val="28"/>
          <w:szCs w:val="24"/>
        </w:rPr>
        <w:t>4新增科研合同模块修改功能，根据具体的科研合同信息，进行修改。</w:t>
      </w:r>
    </w:p>
    <w:p>
      <w:pPr>
        <w:spacing w:line="360" w:lineRule="auto"/>
        <w:ind w:firstLine="560" w:firstLineChars="200"/>
        <w:rPr>
          <w:rFonts w:hint="eastAsia"/>
          <w:color w:val="000000"/>
          <w:sz w:val="28"/>
          <w:szCs w:val="24"/>
        </w:rPr>
      </w:pPr>
      <w:r>
        <w:rPr>
          <w:rFonts w:hint="eastAsia"/>
          <w:color w:val="000000"/>
          <w:sz w:val="28"/>
          <w:szCs w:val="24"/>
        </w:rPr>
        <w:t>5新增科研合同模块审核功能，对于科研人员提交的科研合同信息，进行审核，审核状态为“通过”，“不通过”，“重新填写”等状态。</w:t>
      </w:r>
    </w:p>
    <w:p>
      <w:pPr>
        <w:spacing w:line="360" w:lineRule="auto"/>
        <w:ind w:firstLine="560" w:firstLineChars="200"/>
        <w:rPr>
          <w:rFonts w:hint="eastAsia"/>
          <w:color w:val="000000"/>
          <w:sz w:val="28"/>
          <w:szCs w:val="24"/>
        </w:rPr>
      </w:pPr>
      <w:r>
        <w:rPr>
          <w:rFonts w:hint="eastAsia"/>
          <w:color w:val="000000"/>
          <w:sz w:val="28"/>
          <w:szCs w:val="24"/>
        </w:rPr>
        <w:t>6新增科研合同模块下载功能，对科研合同上传文档进行下载。</w:t>
      </w:r>
    </w:p>
    <w:p>
      <w:pPr>
        <w:spacing w:line="360" w:lineRule="auto"/>
        <w:ind w:firstLine="560" w:firstLineChars="200"/>
        <w:rPr>
          <w:rFonts w:hint="eastAsia"/>
          <w:color w:val="000000"/>
          <w:sz w:val="28"/>
          <w:szCs w:val="24"/>
        </w:rPr>
      </w:pPr>
      <w:r>
        <w:rPr>
          <w:rFonts w:hint="eastAsia"/>
          <w:color w:val="000000"/>
          <w:sz w:val="28"/>
          <w:szCs w:val="24"/>
        </w:rPr>
        <w:t>7新增高级搜索功能，or and字段间的高级搜索，以及增加“=”，“&gt;”,“&gt;=”，“&lt;”，“&lt;=”，“包含”等比较，并且高级搜索界面有导出，排序等功能，可进行多字段多条件筛查。</w:t>
      </w:r>
    </w:p>
    <w:p>
      <w:pPr>
        <w:spacing w:line="360" w:lineRule="auto"/>
        <w:ind w:firstLine="560" w:firstLineChars="200"/>
        <w:rPr>
          <w:rFonts w:hint="eastAsia"/>
          <w:color w:val="000000"/>
          <w:sz w:val="28"/>
          <w:szCs w:val="24"/>
        </w:rPr>
      </w:pPr>
      <w:r>
        <w:rPr>
          <w:rFonts w:hint="eastAsia"/>
          <w:color w:val="000000"/>
          <w:sz w:val="28"/>
          <w:szCs w:val="24"/>
        </w:rPr>
        <w:t>8</w:t>
      </w:r>
      <w:bookmarkStart w:id="0" w:name="_Hlk63777323"/>
      <w:r>
        <w:rPr>
          <w:rFonts w:hint="eastAsia"/>
          <w:color w:val="000000"/>
          <w:sz w:val="28"/>
          <w:szCs w:val="24"/>
        </w:rPr>
        <w:t>新增科研合同模块和项目的关联功能，项目中可查询科研合同信息，科研合同可查看项目信息</w:t>
      </w:r>
      <w:bookmarkEnd w:id="0"/>
      <w:r>
        <w:rPr>
          <w:rFonts w:hint="eastAsia"/>
          <w:color w:val="000000"/>
          <w:sz w:val="28"/>
          <w:szCs w:val="24"/>
        </w:rPr>
        <w:t>。</w:t>
      </w:r>
    </w:p>
    <w:p>
      <w:pPr>
        <w:spacing w:line="360" w:lineRule="auto"/>
        <w:ind w:firstLine="560" w:firstLineChars="200"/>
        <w:rPr>
          <w:rFonts w:hint="eastAsia"/>
          <w:color w:val="000000"/>
          <w:sz w:val="28"/>
          <w:szCs w:val="24"/>
        </w:rPr>
      </w:pPr>
      <w:r>
        <w:rPr>
          <w:rFonts w:hint="eastAsia"/>
          <w:color w:val="000000"/>
          <w:sz w:val="28"/>
          <w:szCs w:val="24"/>
        </w:rPr>
        <w:t>科研合同管理整体结构图如下图所示：</w:t>
      </w:r>
    </w:p>
    <w:p>
      <w:pPr>
        <w:ind w:firstLine="425"/>
        <w:rPr>
          <w:color w:val="000000"/>
          <w:szCs w:val="20"/>
        </w:rPr>
      </w:pPr>
      <w:r>
        <w:rPr>
          <w:szCs w:val="20"/>
        </w:rPr>
        <w:drawing>
          <wp:inline distT="0" distB="0" distL="114300" distR="114300">
            <wp:extent cx="5754370" cy="3505200"/>
            <wp:effectExtent l="0" t="0" r="1778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2"/>
                    <a:stretch>
                      <a:fillRect/>
                    </a:stretch>
                  </pic:blipFill>
                  <pic:spPr>
                    <a:xfrm>
                      <a:off x="0" y="0"/>
                      <a:ext cx="5754370" cy="3505200"/>
                    </a:xfrm>
                    <a:prstGeom prst="rect">
                      <a:avLst/>
                    </a:prstGeom>
                    <a:noFill/>
                    <a:ln>
                      <a:noFill/>
                    </a:ln>
                  </pic:spPr>
                </pic:pic>
              </a:graphicData>
            </a:graphic>
          </wp:inline>
        </w:drawing>
      </w:r>
    </w:p>
    <w:p>
      <w:pPr>
        <w:keepNext/>
        <w:keepLines/>
        <w:spacing w:before="260" w:after="260" w:line="416" w:lineRule="auto"/>
        <w:outlineLvl w:val="2"/>
        <w:rPr>
          <w:rFonts w:ascii="黑体" w:hAnsi="黑体" w:eastAsia="黑体"/>
          <w:color w:val="000000"/>
          <w:kern w:val="0"/>
          <w:sz w:val="28"/>
          <w:szCs w:val="28"/>
        </w:rPr>
      </w:pPr>
      <w:r>
        <w:rPr>
          <w:rFonts w:hint="eastAsia" w:ascii="黑体" w:hAnsi="黑体" w:eastAsia="黑体"/>
          <w:color w:val="000000"/>
          <w:kern w:val="0"/>
          <w:sz w:val="28"/>
          <w:szCs w:val="28"/>
        </w:rPr>
        <w:t>系统权限管理优化功能点</w:t>
      </w:r>
    </w:p>
    <w:p>
      <w:pPr>
        <w:spacing w:line="360" w:lineRule="auto"/>
        <w:ind w:firstLine="560" w:firstLineChars="200"/>
        <w:rPr>
          <w:rFonts w:hint="eastAsia"/>
          <w:color w:val="000000"/>
          <w:sz w:val="28"/>
          <w:szCs w:val="24"/>
        </w:rPr>
      </w:pPr>
      <w:r>
        <w:rPr>
          <w:rFonts w:hint="eastAsia"/>
          <w:color w:val="000000"/>
          <w:sz w:val="28"/>
          <w:szCs w:val="24"/>
        </w:rPr>
        <w:t>系统权限管理的用户管理优化功能</w:t>
      </w:r>
    </w:p>
    <w:p>
      <w:pPr>
        <w:spacing w:line="360" w:lineRule="auto"/>
        <w:ind w:left="0" w:firstLine="560" w:firstLineChars="200"/>
        <w:rPr>
          <w:rFonts w:hint="eastAsia"/>
          <w:color w:val="000000"/>
          <w:sz w:val="28"/>
          <w:szCs w:val="24"/>
        </w:rPr>
      </w:pPr>
      <w:r>
        <w:rPr>
          <w:rFonts w:hint="eastAsia"/>
          <w:color w:val="000000"/>
          <w:sz w:val="28"/>
          <w:szCs w:val="24"/>
        </w:rPr>
        <w:t>1 新增修改密码功能</w:t>
      </w:r>
    </w:p>
    <w:p>
      <w:pPr>
        <w:spacing w:line="360" w:lineRule="auto"/>
        <w:ind w:left="0" w:firstLine="560" w:firstLineChars="200"/>
        <w:rPr>
          <w:rFonts w:hint="eastAsia"/>
          <w:color w:val="000000"/>
          <w:sz w:val="28"/>
          <w:szCs w:val="24"/>
        </w:rPr>
      </w:pPr>
      <w:r>
        <w:rPr>
          <w:rFonts w:hint="eastAsia"/>
          <w:color w:val="000000"/>
          <w:sz w:val="28"/>
          <w:szCs w:val="24"/>
        </w:rPr>
        <w:t>2 新增或修改人员信息时，减少不必要的人员必填信息限制</w:t>
      </w:r>
    </w:p>
    <w:p>
      <w:pPr>
        <w:spacing w:line="360" w:lineRule="auto"/>
        <w:ind w:left="0" w:firstLine="560" w:firstLineChars="200"/>
        <w:rPr>
          <w:rFonts w:hint="eastAsia"/>
          <w:color w:val="000000"/>
          <w:sz w:val="28"/>
          <w:szCs w:val="24"/>
        </w:rPr>
      </w:pPr>
      <w:r>
        <w:rPr>
          <w:rFonts w:hint="eastAsia"/>
          <w:color w:val="000000"/>
          <w:sz w:val="28"/>
          <w:szCs w:val="24"/>
        </w:rPr>
        <w:t>3新增审核功能，对于科研人员提交的信息，进行审核，审核状态为“通过”，“不通过”，“重新填写”等状态。</w:t>
      </w:r>
    </w:p>
    <w:p>
      <w:pPr>
        <w:spacing w:line="360" w:lineRule="auto"/>
        <w:ind w:left="0" w:firstLine="560" w:firstLineChars="200"/>
        <w:rPr>
          <w:rFonts w:hint="eastAsia"/>
          <w:color w:val="000000"/>
          <w:sz w:val="28"/>
          <w:szCs w:val="24"/>
        </w:rPr>
      </w:pPr>
      <w:r>
        <w:rPr>
          <w:rFonts w:hint="eastAsia"/>
          <w:color w:val="000000"/>
          <w:sz w:val="28"/>
          <w:szCs w:val="24"/>
        </w:rPr>
        <w:t>4 新增高级搜索功能，or and字段间的高级搜索，以及增加“=”，“&gt;”,“&gt;=”，“&lt;”，“&lt;=”，“包含”等比较，并且高级搜索界面有导出，排序等功能，可进行多字段多条件筛查。</w:t>
      </w:r>
    </w:p>
    <w:p>
      <w:pPr>
        <w:spacing w:line="360" w:lineRule="auto"/>
        <w:ind w:left="0" w:firstLine="560" w:firstLineChars="200"/>
        <w:rPr>
          <w:rFonts w:hint="eastAsia"/>
          <w:color w:val="000000"/>
          <w:sz w:val="28"/>
          <w:szCs w:val="24"/>
        </w:rPr>
      </w:pPr>
      <w:r>
        <w:rPr>
          <w:rFonts w:hint="eastAsia"/>
          <w:color w:val="000000"/>
          <w:sz w:val="28"/>
          <w:szCs w:val="24"/>
        </w:rPr>
        <w:t>5优化返回功能（在不影响之前的页面查询，可以返回到之前的结果）。</w:t>
      </w:r>
    </w:p>
    <w:p>
      <w:pPr>
        <w:spacing w:line="360" w:lineRule="auto"/>
        <w:ind w:firstLine="560" w:firstLineChars="200"/>
        <w:rPr>
          <w:rFonts w:hint="eastAsia"/>
          <w:color w:val="000000"/>
          <w:sz w:val="28"/>
          <w:szCs w:val="24"/>
        </w:rPr>
      </w:pPr>
    </w:p>
    <w:p>
      <w:pPr>
        <w:spacing w:line="360" w:lineRule="auto"/>
        <w:ind w:firstLine="560" w:firstLineChars="200"/>
        <w:rPr>
          <w:rFonts w:hint="eastAsia"/>
          <w:color w:val="000000"/>
          <w:sz w:val="28"/>
          <w:szCs w:val="24"/>
        </w:rPr>
      </w:pPr>
      <w:r>
        <w:rPr>
          <w:rFonts w:hint="eastAsia"/>
          <w:color w:val="000000"/>
          <w:sz w:val="28"/>
          <w:szCs w:val="24"/>
        </w:rPr>
        <w:t>系统权限管理具体的功能结构图如下图所示：</w:t>
      </w:r>
    </w:p>
    <w:p>
      <w:pPr>
        <w:jc w:val="center"/>
        <w:rPr>
          <w:color w:val="FF0000"/>
          <w:szCs w:val="20"/>
        </w:rPr>
      </w:pPr>
      <w:r>
        <w:rPr>
          <w:szCs w:val="20"/>
        </w:rPr>
        <w:drawing>
          <wp:inline distT="0" distB="0" distL="114300" distR="114300">
            <wp:extent cx="5758180" cy="2986405"/>
            <wp:effectExtent l="0" t="0" r="13970" b="4445"/>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pic:cNvPicPr>
                      <a:picLocks noChangeAspect="1"/>
                    </pic:cNvPicPr>
                  </pic:nvPicPr>
                  <pic:blipFill>
                    <a:blip r:embed="rId13"/>
                    <a:stretch>
                      <a:fillRect/>
                    </a:stretch>
                  </pic:blipFill>
                  <pic:spPr>
                    <a:xfrm>
                      <a:off x="0" y="0"/>
                      <a:ext cx="5758180" cy="2986405"/>
                    </a:xfrm>
                    <a:prstGeom prst="rect">
                      <a:avLst/>
                    </a:prstGeom>
                    <a:noFill/>
                    <a:ln>
                      <a:noFill/>
                    </a:ln>
                  </pic:spPr>
                </pic:pic>
              </a:graphicData>
            </a:graphic>
          </wp:inline>
        </w:drawing>
      </w:r>
    </w:p>
    <w:p>
      <w:pPr>
        <w:keepNext/>
        <w:keepLines/>
        <w:numPr>
          <w:ilvl w:val="1"/>
          <w:numId w:val="0"/>
        </w:numPr>
        <w:tabs>
          <w:tab w:val="left" w:pos="0"/>
        </w:tabs>
        <w:adjustRightInd w:val="0"/>
        <w:spacing w:before="260" w:after="260" w:line="416" w:lineRule="atLeast"/>
        <w:ind w:left="576" w:hanging="576"/>
        <w:jc w:val="left"/>
        <w:textAlignment w:val="baseline"/>
        <w:outlineLvl w:val="1"/>
        <w:rPr>
          <w:rFonts w:ascii="黑体" w:hAnsi="黑体" w:eastAsia="黑体"/>
          <w:b/>
          <w:bCs/>
          <w:color w:val="000000"/>
          <w:kern w:val="0"/>
          <w:sz w:val="28"/>
          <w:szCs w:val="28"/>
        </w:rPr>
      </w:pPr>
      <w:r>
        <w:rPr>
          <w:rFonts w:hint="eastAsia" w:ascii="黑体" w:hAnsi="黑体" w:eastAsia="黑体"/>
          <w:color w:val="000000"/>
          <w:kern w:val="0"/>
          <w:sz w:val="28"/>
          <w:szCs w:val="28"/>
        </w:rPr>
        <w:t>项目产出</w:t>
      </w:r>
    </w:p>
    <w:p>
      <w:pPr>
        <w:spacing w:line="360" w:lineRule="auto"/>
        <w:ind w:firstLine="560" w:firstLineChars="200"/>
        <w:rPr>
          <w:rFonts w:hint="eastAsia"/>
          <w:color w:val="000000"/>
          <w:sz w:val="28"/>
          <w:szCs w:val="24"/>
        </w:rPr>
      </w:pPr>
      <w:r>
        <w:rPr>
          <w:rFonts w:hint="eastAsia"/>
          <w:color w:val="000000"/>
          <w:sz w:val="28"/>
          <w:szCs w:val="24"/>
        </w:rPr>
        <w:t>优化并补充部分功能的科研管理系统平台 1套。</w:t>
      </w:r>
    </w:p>
    <w:p>
      <w:pPr>
        <w:keepNext/>
        <w:keepLines/>
        <w:numPr>
          <w:ilvl w:val="1"/>
          <w:numId w:val="0"/>
        </w:numPr>
        <w:tabs>
          <w:tab w:val="left" w:pos="0"/>
        </w:tabs>
        <w:adjustRightInd w:val="0"/>
        <w:spacing w:before="260" w:after="260" w:line="416" w:lineRule="atLeast"/>
        <w:ind w:left="576" w:hanging="576"/>
        <w:jc w:val="left"/>
        <w:textAlignment w:val="baseline"/>
        <w:outlineLvl w:val="1"/>
        <w:rPr>
          <w:rFonts w:ascii="宋体" w:hAnsi="黑体" w:eastAsia="黑体"/>
          <w:b/>
          <w:bCs/>
          <w:kern w:val="0"/>
          <w:sz w:val="28"/>
          <w:szCs w:val="28"/>
        </w:rPr>
      </w:pPr>
      <w:r>
        <w:rPr>
          <w:rFonts w:hint="eastAsia" w:ascii="黑体" w:hAnsi="黑体" w:eastAsia="黑体"/>
          <w:color w:val="000000"/>
          <w:kern w:val="0"/>
          <w:sz w:val="28"/>
          <w:szCs w:val="28"/>
        </w:rPr>
        <w:t>补充服务</w:t>
      </w:r>
    </w:p>
    <w:p>
      <w:pPr>
        <w:spacing w:line="360" w:lineRule="auto"/>
        <w:ind w:firstLine="560" w:firstLineChars="200"/>
        <w:outlineLvl w:val="9"/>
        <w:rPr>
          <w:rFonts w:hint="eastAsia" w:ascii="Times New Roman"/>
          <w:bCs w:val="0"/>
          <w:color w:val="000000"/>
          <w:sz w:val="28"/>
          <w:szCs w:val="24"/>
        </w:rPr>
      </w:pPr>
      <w:r>
        <w:rPr>
          <w:rFonts w:hint="eastAsia" w:ascii="Times New Roman"/>
          <w:bCs w:val="0"/>
          <w:color w:val="000000"/>
          <w:sz w:val="28"/>
          <w:szCs w:val="24"/>
        </w:rPr>
        <w:t>1协助导入以往数据，同现有科管系统集成在一起。</w:t>
      </w:r>
    </w:p>
    <w:p>
      <w:pPr>
        <w:spacing w:line="360" w:lineRule="auto"/>
        <w:ind w:firstLine="560" w:firstLineChars="200"/>
        <w:outlineLvl w:val="9"/>
        <w:rPr>
          <w:rFonts w:hint="eastAsia" w:ascii="Times New Roman"/>
          <w:bCs w:val="0"/>
          <w:color w:val="000000"/>
          <w:sz w:val="28"/>
          <w:szCs w:val="24"/>
        </w:rPr>
      </w:pPr>
      <w:r>
        <w:rPr>
          <w:rFonts w:hint="eastAsia" w:ascii="Times New Roman"/>
          <w:bCs w:val="0"/>
          <w:color w:val="000000"/>
          <w:sz w:val="28"/>
          <w:szCs w:val="24"/>
        </w:rPr>
        <w:t>2供应商提供服务器托管服务，托管时间为2年，按照规范化的操作流程，保证网站的正常运行，并提供免费服务器，公网ip和带宽。</w:t>
      </w:r>
    </w:p>
    <w:p>
      <w:pPr>
        <w:spacing w:line="360" w:lineRule="auto"/>
        <w:ind w:firstLine="560" w:firstLineChars="200"/>
        <w:outlineLvl w:val="9"/>
        <w:rPr>
          <w:rFonts w:hint="eastAsia" w:ascii="Times New Roman"/>
          <w:bCs w:val="0"/>
          <w:color w:val="000000"/>
          <w:sz w:val="28"/>
          <w:szCs w:val="24"/>
        </w:rPr>
      </w:pPr>
      <w:r>
        <w:rPr>
          <w:rFonts w:hint="eastAsia" w:ascii="Times New Roman"/>
          <w:bCs w:val="0"/>
          <w:color w:val="000000"/>
          <w:sz w:val="28"/>
          <w:szCs w:val="24"/>
        </w:rPr>
        <w:t>3供应商对系统进行维护，维护时间为2年。</w:t>
      </w:r>
    </w:p>
    <w:p>
      <w:pPr>
        <w:spacing w:line="440" w:lineRule="exact"/>
        <w:rPr>
          <w:rFonts w:asciiTheme="minorEastAsia" w:hAnsiTheme="minorEastAsia"/>
          <w:sz w:val="24"/>
        </w:rPr>
      </w:pPr>
    </w:p>
    <w:p>
      <w:pPr>
        <w:spacing w:line="440" w:lineRule="exact"/>
        <w:rPr>
          <w:rFonts w:asciiTheme="minorEastAsia" w:hAnsiTheme="minorEastAsia"/>
          <w:b/>
          <w:sz w:val="28"/>
          <w:szCs w:val="28"/>
        </w:rPr>
      </w:pPr>
      <w:r>
        <w:rPr>
          <w:rFonts w:hint="eastAsia" w:asciiTheme="minorEastAsia" w:hAnsiTheme="minorEastAsia"/>
          <w:b/>
          <w:sz w:val="32"/>
          <w:szCs w:val="32"/>
        </w:rPr>
        <w:t>（二）</w:t>
      </w:r>
      <w:r>
        <w:rPr>
          <w:rFonts w:hint="eastAsia" w:asciiTheme="minorEastAsia" w:hAnsiTheme="minorEastAsia"/>
          <w:b/>
          <w:sz w:val="28"/>
          <w:szCs w:val="28"/>
        </w:rPr>
        <w:t>售后服务及工期要求</w:t>
      </w:r>
    </w:p>
    <w:p>
      <w:pPr>
        <w:spacing w:line="360" w:lineRule="auto"/>
        <w:ind w:firstLine="560" w:firstLineChars="200"/>
        <w:outlineLvl w:val="9"/>
        <w:rPr>
          <w:rFonts w:hint="eastAsia"/>
          <w:color w:val="000000"/>
          <w:sz w:val="28"/>
        </w:rPr>
      </w:pPr>
      <w:r>
        <w:rPr>
          <w:rFonts w:hint="eastAsia"/>
          <w:color w:val="000000"/>
          <w:sz w:val="28"/>
        </w:rPr>
        <w:t>（1）供应商需于2021年6月底前交付完整系统。</w:t>
      </w:r>
    </w:p>
    <w:p>
      <w:pPr>
        <w:spacing w:line="360" w:lineRule="auto"/>
        <w:ind w:firstLine="560" w:firstLineChars="200"/>
        <w:outlineLvl w:val="9"/>
        <w:rPr>
          <w:rFonts w:hint="eastAsia"/>
          <w:color w:val="000000"/>
          <w:sz w:val="28"/>
        </w:rPr>
      </w:pPr>
      <w:r>
        <w:rPr>
          <w:rFonts w:hint="eastAsia"/>
          <w:color w:val="000000"/>
          <w:sz w:val="28"/>
        </w:rPr>
        <w:t>（2）需提供7×24小时热线电话支持、Email支持和传真支持，对于接到的用户技术咨询，应在8小时内提出解决方案。</w:t>
      </w:r>
    </w:p>
    <w:p>
      <w:pPr>
        <w:spacing w:line="360" w:lineRule="auto"/>
        <w:ind w:firstLine="560" w:firstLineChars="200"/>
        <w:outlineLvl w:val="9"/>
        <w:rPr>
          <w:rFonts w:hint="eastAsia"/>
          <w:color w:val="000000"/>
          <w:sz w:val="28"/>
        </w:rPr>
      </w:pPr>
      <w:r>
        <w:rPr>
          <w:rFonts w:hint="eastAsia"/>
          <w:color w:val="000000"/>
          <w:sz w:val="28"/>
        </w:rPr>
        <w:t>（3）供应商应对系统的运行、维护提供5×8小时全年的实时技术支持，并在采购人认为的重要事件时段内，提供7×24小时实时技术支持。</w:t>
      </w:r>
    </w:p>
    <w:p>
      <w:pPr>
        <w:spacing w:line="360" w:lineRule="auto"/>
        <w:ind w:firstLine="560" w:firstLineChars="200"/>
        <w:outlineLvl w:val="9"/>
        <w:rPr>
          <w:rFonts w:hint="eastAsia"/>
          <w:color w:val="000000"/>
          <w:sz w:val="28"/>
        </w:rPr>
      </w:pPr>
      <w:r>
        <w:rPr>
          <w:rFonts w:hint="eastAsia"/>
          <w:color w:val="000000"/>
          <w:sz w:val="28"/>
        </w:rPr>
        <w:t>（4）供应商负责本项目开发软件部分的保证责任。对于系统软件和应用软件部分故障，供应商承诺采购人8小时应答，24小时恢复。</w:t>
      </w:r>
    </w:p>
    <w:p>
      <w:pPr>
        <w:spacing w:line="360" w:lineRule="auto"/>
        <w:ind w:firstLine="560" w:firstLineChars="200"/>
        <w:outlineLvl w:val="9"/>
        <w:rPr>
          <w:rFonts w:hint="eastAsia"/>
          <w:color w:val="000000"/>
          <w:sz w:val="28"/>
        </w:rPr>
      </w:pPr>
      <w:r>
        <w:rPr>
          <w:rFonts w:hint="eastAsia"/>
          <w:color w:val="000000"/>
          <w:sz w:val="28"/>
        </w:rPr>
        <w:t>（5）供应商应制订详细的应急响应策略，并在采购人认为的重要事件中，给予现场技术保障。</w:t>
      </w:r>
    </w:p>
    <w:p>
      <w:pPr>
        <w:spacing w:line="360" w:lineRule="auto"/>
        <w:ind w:firstLine="560" w:firstLineChars="200"/>
        <w:outlineLvl w:val="9"/>
        <w:rPr>
          <w:rFonts w:hint="eastAsia"/>
          <w:color w:val="000000"/>
          <w:sz w:val="28"/>
        </w:rPr>
      </w:pPr>
      <w:r>
        <w:rPr>
          <w:rFonts w:hint="eastAsia"/>
          <w:color w:val="000000"/>
          <w:sz w:val="28"/>
        </w:rPr>
        <w:t>（6）竣工验收后，如采购人由于业务需要需增加新的业务系统时，采购人有权选择第三方公司进行新业务系统的开发。供应商必须承诺对新业务系统的开发给予支持，并开放开发接口，以保证新业务系统与现有系统能够成为有机的整体。</w:t>
      </w:r>
    </w:p>
    <w:p>
      <w:pPr>
        <w:spacing w:line="360" w:lineRule="auto"/>
        <w:ind w:firstLine="420"/>
        <w:rPr>
          <w:rFonts w:ascii="宋体" w:hAnsi="宋体"/>
          <w:sz w:val="24"/>
        </w:rPr>
      </w:pPr>
    </w:p>
    <w:p>
      <w:pPr>
        <w:spacing w:line="440" w:lineRule="exact"/>
        <w:rPr>
          <w:rFonts w:asciiTheme="minorEastAsia" w:hAnsiTheme="minorEastAsia"/>
          <w:b/>
          <w:sz w:val="28"/>
          <w:szCs w:val="28"/>
        </w:rPr>
      </w:pPr>
      <w:bookmarkStart w:id="1" w:name="_Toc347517890"/>
      <w:r>
        <w:rPr>
          <w:rFonts w:hint="eastAsia" w:asciiTheme="minorEastAsia" w:hAnsiTheme="minorEastAsia"/>
          <w:b/>
          <w:sz w:val="28"/>
          <w:szCs w:val="28"/>
        </w:rPr>
        <w:t>（三）</w:t>
      </w:r>
      <w:bookmarkEnd w:id="1"/>
      <w:r>
        <w:rPr>
          <w:rFonts w:asciiTheme="minorEastAsia" w:hAnsiTheme="minorEastAsia"/>
          <w:b/>
          <w:sz w:val="28"/>
          <w:szCs w:val="28"/>
        </w:rPr>
        <w:t>知识产权</w:t>
      </w:r>
      <w:r>
        <w:rPr>
          <w:rFonts w:hint="eastAsia" w:asciiTheme="minorEastAsia" w:hAnsiTheme="minorEastAsia"/>
          <w:b/>
          <w:sz w:val="28"/>
          <w:szCs w:val="28"/>
        </w:rPr>
        <w:t>要求</w:t>
      </w:r>
    </w:p>
    <w:p>
      <w:pPr>
        <w:spacing w:line="360" w:lineRule="auto"/>
        <w:ind w:firstLine="560" w:firstLineChars="200"/>
        <w:outlineLvl w:val="9"/>
        <w:rPr>
          <w:rFonts w:hint="eastAsia"/>
          <w:color w:val="000000"/>
          <w:sz w:val="28"/>
        </w:rPr>
      </w:pPr>
      <w:r>
        <w:rPr>
          <w:rFonts w:hint="eastAsia"/>
          <w:color w:val="000000"/>
          <w:sz w:val="28"/>
        </w:rPr>
        <w:t>（1）供应商为本项目所开发的业务系统应用软件（含后续升级版本）及本项目所制订的数据库设计方案、代码表，针对本项目所开发的专用组件以及在项目实施过程中完成的各类文档等以及与采购人业务相关的知识产权（包括但不限于软件著作权）归采购人所有。</w:t>
      </w:r>
    </w:p>
    <w:p>
      <w:pPr>
        <w:spacing w:line="360" w:lineRule="auto"/>
        <w:ind w:firstLine="560" w:firstLineChars="200"/>
        <w:outlineLvl w:val="9"/>
        <w:rPr>
          <w:rFonts w:hint="eastAsia"/>
          <w:color w:val="000000"/>
          <w:sz w:val="28"/>
        </w:rPr>
      </w:pPr>
      <w:r>
        <w:rPr>
          <w:rFonts w:hint="eastAsia"/>
          <w:color w:val="000000"/>
          <w:sz w:val="28"/>
        </w:rPr>
        <w:t>（2）供应商应保证，采购人在中华人民共和国使用该货物或货物的任何一部分时，免受第三方提出的供应商恶意侵犯其知识产权的索赔或诉讼。</w:t>
      </w:r>
    </w:p>
    <w:p>
      <w:pPr>
        <w:spacing w:line="360" w:lineRule="auto"/>
        <w:ind w:firstLine="560" w:firstLineChars="200"/>
        <w:outlineLvl w:val="9"/>
        <w:rPr>
          <w:rFonts w:hint="eastAsia"/>
          <w:color w:val="000000"/>
          <w:sz w:val="28"/>
        </w:rPr>
      </w:pPr>
      <w:r>
        <w:rPr>
          <w:rFonts w:hint="eastAsia"/>
          <w:color w:val="000000"/>
          <w:sz w:val="28"/>
        </w:rPr>
        <w:t>（3）如果采购人在使用该货物或货物的任何一部分时被任何第三方诉称侵犯了该第三方知识产权或任何其它权利，采购人可立即通知供应商。供应商仅承担提供技术资料及技术支持责任配合采购人处理相关事宜。</w:t>
      </w:r>
    </w:p>
    <w:p>
      <w:pPr>
        <w:spacing w:line="360" w:lineRule="auto"/>
        <w:ind w:firstLine="560" w:firstLineChars="200"/>
        <w:outlineLvl w:val="9"/>
        <w:rPr>
          <w:rFonts w:hint="eastAsia"/>
          <w:color w:val="000000"/>
          <w:sz w:val="28"/>
        </w:rPr>
      </w:pPr>
      <w:r>
        <w:rPr>
          <w:rFonts w:hint="eastAsia"/>
          <w:color w:val="000000"/>
          <w:sz w:val="28"/>
        </w:rPr>
        <w:t>（4）如果采购人发现任何第三方在采购人被许可的范围内非法使用采购人获得的知识产权，供应商应在收到采购人通知后14日内采取适当行动配合采购人制止非法使用行为；否则，如果采购人要求，供应商应授权采购人根据中国法律规定对该第三方提起诉讼，并给采购人尽可能的协助。采购人应负担诉讼中发生的全部费用，并有权获得判决给付的全部赔偿。</w:t>
      </w:r>
    </w:p>
    <w:p>
      <w:pPr>
        <w:spacing w:line="360" w:lineRule="auto"/>
        <w:rPr>
          <w:rFonts w:ascii="宋体" w:hAnsi="宋体"/>
          <w:sz w:val="24"/>
        </w:rPr>
      </w:pPr>
    </w:p>
    <w:p>
      <w:pPr>
        <w:spacing w:line="440" w:lineRule="exact"/>
        <w:rPr>
          <w:rFonts w:asciiTheme="minorEastAsia" w:hAnsiTheme="minorEastAsia"/>
          <w:b/>
          <w:sz w:val="28"/>
          <w:szCs w:val="28"/>
        </w:rPr>
      </w:pPr>
      <w:r>
        <w:rPr>
          <w:rFonts w:hint="eastAsia" w:asciiTheme="minorEastAsia" w:hAnsiTheme="minorEastAsia"/>
          <w:b/>
          <w:sz w:val="28"/>
          <w:szCs w:val="28"/>
        </w:rPr>
        <w:t>（四）</w:t>
      </w:r>
      <w:r>
        <w:rPr>
          <w:rFonts w:asciiTheme="minorEastAsia" w:hAnsiTheme="minorEastAsia"/>
          <w:b/>
          <w:sz w:val="28"/>
          <w:szCs w:val="28"/>
        </w:rPr>
        <w:t>保密</w:t>
      </w:r>
    </w:p>
    <w:p>
      <w:pPr>
        <w:spacing w:line="360" w:lineRule="auto"/>
        <w:ind w:firstLine="560" w:firstLineChars="200"/>
        <w:outlineLvl w:val="9"/>
        <w:rPr>
          <w:rFonts w:hint="eastAsia" w:ascii="Times New Roman" w:hAnsi="Times New Roman"/>
          <w:color w:val="000000"/>
          <w:sz w:val="28"/>
        </w:rPr>
      </w:pPr>
      <w:r>
        <w:rPr>
          <w:rFonts w:hint="eastAsia" w:ascii="Times New Roman" w:hAnsi="Times New Roman"/>
          <w:color w:val="000000"/>
          <w:sz w:val="28"/>
        </w:rPr>
        <w:t>（1）供应商承诺以最严格的保密方式保存和维护从采购人或采购人代表获得的保密信息，未经采购人事先书面同意，不得向任何第三方披露。保密信息包括但不限于本项目合同、规格、计划、设计、软件及开发资料、数据、图纸、式样、样本或采购人为上述内容向供应商提供的任何其它资料。</w:t>
      </w:r>
    </w:p>
    <w:p>
      <w:pPr>
        <w:spacing w:line="360" w:lineRule="auto"/>
        <w:ind w:firstLine="560" w:firstLineChars="200"/>
        <w:outlineLvl w:val="9"/>
        <w:rPr>
          <w:rFonts w:hint="eastAsia" w:ascii="Times New Roman" w:hAnsi="Times New Roman"/>
          <w:color w:val="000000"/>
          <w:sz w:val="28"/>
        </w:rPr>
      </w:pPr>
      <w:r>
        <w:rPr>
          <w:rFonts w:hint="eastAsia" w:ascii="Times New Roman" w:hAnsi="Times New Roman"/>
          <w:color w:val="000000"/>
          <w:sz w:val="28"/>
        </w:rPr>
        <w:t>（2）供应商应保证其雇员：</w:t>
      </w:r>
    </w:p>
    <w:p>
      <w:pPr>
        <w:spacing w:line="360" w:lineRule="auto"/>
        <w:ind w:firstLine="560" w:firstLineChars="200"/>
        <w:outlineLvl w:val="9"/>
        <w:rPr>
          <w:rFonts w:hint="eastAsia" w:ascii="Times New Roman" w:hAnsi="Times New Roman"/>
          <w:color w:val="000000"/>
          <w:sz w:val="28"/>
        </w:rPr>
      </w:pPr>
      <w:r>
        <w:rPr>
          <w:rFonts w:hint="eastAsia" w:ascii="Times New Roman" w:hAnsi="Times New Roman"/>
          <w:color w:val="000000"/>
          <w:sz w:val="28"/>
        </w:rPr>
        <w:t>1）只有在为了本项目的目的而必须知道保密信息的情况下，才允许获取从采购人或采购人代表获得的任何保密信息；</w:t>
      </w:r>
    </w:p>
    <w:p>
      <w:pPr>
        <w:spacing w:line="360" w:lineRule="auto"/>
        <w:ind w:firstLine="560" w:firstLineChars="200"/>
        <w:outlineLvl w:val="9"/>
        <w:rPr>
          <w:rFonts w:hint="eastAsia" w:ascii="Times New Roman" w:hAnsi="Times New Roman"/>
          <w:color w:val="000000"/>
          <w:sz w:val="28"/>
        </w:rPr>
      </w:pPr>
      <w:r>
        <w:rPr>
          <w:rFonts w:hint="eastAsia" w:ascii="Times New Roman" w:hAnsi="Times New Roman"/>
          <w:color w:val="000000"/>
          <w:sz w:val="28"/>
        </w:rPr>
        <w:t>2）必须了解本项目合同规定的保密要求并与供应商签订保密协议；</w:t>
      </w:r>
    </w:p>
    <w:p>
      <w:pPr>
        <w:spacing w:line="360" w:lineRule="auto"/>
        <w:ind w:firstLine="560" w:firstLineChars="200"/>
        <w:outlineLvl w:val="9"/>
        <w:rPr>
          <w:rFonts w:hint="eastAsia" w:ascii="Times New Roman" w:hAnsi="Times New Roman"/>
          <w:color w:val="000000"/>
          <w:sz w:val="28"/>
        </w:rPr>
      </w:pPr>
      <w:r>
        <w:rPr>
          <w:rFonts w:hint="eastAsia" w:ascii="Times New Roman" w:hAnsi="Times New Roman"/>
          <w:color w:val="000000"/>
          <w:sz w:val="28"/>
        </w:rPr>
        <w:t>（3）未经采购人书面许可，供应商透露或使用了保密信息，应当在不损害采购人其它利益的情况下，尽一切努力协助采购人收回保密信息，防止使用、传播、出售或以其它任何方式处置该保密信息。</w:t>
      </w:r>
    </w:p>
    <w:p>
      <w:pPr>
        <w:spacing w:line="360" w:lineRule="auto"/>
        <w:ind w:firstLine="560" w:firstLineChars="200"/>
        <w:outlineLvl w:val="9"/>
        <w:rPr>
          <w:rFonts w:hint="eastAsia" w:ascii="Times New Roman" w:hAnsi="Times New Roman"/>
          <w:color w:val="000000"/>
          <w:sz w:val="28"/>
        </w:rPr>
      </w:pPr>
      <w:r>
        <w:rPr>
          <w:rFonts w:hint="eastAsia" w:ascii="Times New Roman" w:hAnsi="Times New Roman"/>
          <w:color w:val="000000"/>
          <w:sz w:val="28"/>
        </w:rPr>
        <w:t>（4）本项目合同终止后3个工作日内，供应商应向采购人交还其获得的保密信息，不得以任何方式进行复制留存。</w:t>
      </w:r>
    </w:p>
    <w:p>
      <w:pPr>
        <w:spacing w:line="360" w:lineRule="auto"/>
        <w:ind w:firstLine="560" w:firstLineChars="200"/>
        <w:outlineLvl w:val="9"/>
        <w:rPr>
          <w:rFonts w:hint="eastAsia" w:ascii="Times New Roman" w:hAnsi="Times New Roman"/>
          <w:color w:val="000000"/>
          <w:sz w:val="28"/>
        </w:rPr>
      </w:pPr>
      <w:r>
        <w:rPr>
          <w:rFonts w:hint="eastAsia" w:ascii="Times New Roman" w:hAnsi="Times New Roman"/>
          <w:color w:val="000000"/>
          <w:sz w:val="28"/>
        </w:rPr>
        <w:t>（5）本项目合同有效期间及其后续期间，本条款以及附件的规定仍对供应商发生效力，不因本项目合同的终止而失效。</w:t>
      </w:r>
    </w:p>
    <w:sectPr>
      <w:footerReference r:id="rId3" w:type="default"/>
      <w:footerReference r:id="rId4" w:type="even"/>
      <w:endnotePr>
        <w:numFmt w:val="decimal"/>
      </w:endnotePr>
      <w:pgSz w:w="11906" w:h="16838"/>
      <w:pgMar w:top="1440" w:right="1466"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b/>
        <w:sz w:val="24"/>
        <w:szCs w:val="24"/>
      </w:rPr>
    </w:pPr>
    <w:r>
      <w:rPr>
        <w:rStyle w:val="22"/>
        <w:b/>
        <w:sz w:val="24"/>
        <w:szCs w:val="24"/>
      </w:rPr>
      <w:fldChar w:fldCharType="begin"/>
    </w:r>
    <w:r>
      <w:rPr>
        <w:rStyle w:val="22"/>
        <w:b/>
        <w:sz w:val="24"/>
        <w:szCs w:val="24"/>
      </w:rPr>
      <w:instrText xml:space="preserve">PAGE  </w:instrText>
    </w:r>
    <w:r>
      <w:rPr>
        <w:rStyle w:val="22"/>
        <w:b/>
        <w:sz w:val="24"/>
        <w:szCs w:val="24"/>
      </w:rPr>
      <w:fldChar w:fldCharType="separate"/>
    </w:r>
    <w:r>
      <w:rPr>
        <w:rStyle w:val="22"/>
        <w:b/>
        <w:sz w:val="24"/>
        <w:szCs w:val="24"/>
      </w:rPr>
      <w:t>6</w:t>
    </w:r>
    <w:r>
      <w:rPr>
        <w:rStyle w:val="22"/>
        <w:b/>
        <w:sz w:val="24"/>
        <w:szCs w:val="24"/>
      </w:rPr>
      <w:fldChar w:fldCharType="end"/>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B577C"/>
    <w:multiLevelType w:val="singleLevel"/>
    <w:tmpl w:val="666B577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F3"/>
    <w:rsid w:val="0000308B"/>
    <w:rsid w:val="00003B28"/>
    <w:rsid w:val="00004368"/>
    <w:rsid w:val="00004CDE"/>
    <w:rsid w:val="000078AE"/>
    <w:rsid w:val="00010586"/>
    <w:rsid w:val="0001218D"/>
    <w:rsid w:val="00014749"/>
    <w:rsid w:val="000172D4"/>
    <w:rsid w:val="00017D09"/>
    <w:rsid w:val="00020E63"/>
    <w:rsid w:val="0002244A"/>
    <w:rsid w:val="000236EF"/>
    <w:rsid w:val="000242EA"/>
    <w:rsid w:val="00025DAA"/>
    <w:rsid w:val="0002657B"/>
    <w:rsid w:val="00033A50"/>
    <w:rsid w:val="0003472F"/>
    <w:rsid w:val="00034871"/>
    <w:rsid w:val="00035594"/>
    <w:rsid w:val="00040D37"/>
    <w:rsid w:val="00042258"/>
    <w:rsid w:val="00044F8D"/>
    <w:rsid w:val="000468AD"/>
    <w:rsid w:val="00047512"/>
    <w:rsid w:val="00051719"/>
    <w:rsid w:val="00052246"/>
    <w:rsid w:val="00052D69"/>
    <w:rsid w:val="000548CB"/>
    <w:rsid w:val="00054CA8"/>
    <w:rsid w:val="00054D9B"/>
    <w:rsid w:val="00056878"/>
    <w:rsid w:val="00056F79"/>
    <w:rsid w:val="000570A3"/>
    <w:rsid w:val="00060409"/>
    <w:rsid w:val="00060AAE"/>
    <w:rsid w:val="00061FDA"/>
    <w:rsid w:val="0006498E"/>
    <w:rsid w:val="000650A9"/>
    <w:rsid w:val="000702EF"/>
    <w:rsid w:val="0007147E"/>
    <w:rsid w:val="000715E2"/>
    <w:rsid w:val="00071827"/>
    <w:rsid w:val="00071A1B"/>
    <w:rsid w:val="00081E35"/>
    <w:rsid w:val="00083155"/>
    <w:rsid w:val="00083565"/>
    <w:rsid w:val="00083A8E"/>
    <w:rsid w:val="00087129"/>
    <w:rsid w:val="000876BB"/>
    <w:rsid w:val="00087741"/>
    <w:rsid w:val="0009094C"/>
    <w:rsid w:val="000949E3"/>
    <w:rsid w:val="00095E95"/>
    <w:rsid w:val="00096764"/>
    <w:rsid w:val="00096E94"/>
    <w:rsid w:val="00097070"/>
    <w:rsid w:val="000A0518"/>
    <w:rsid w:val="000A08BB"/>
    <w:rsid w:val="000A29D7"/>
    <w:rsid w:val="000A3342"/>
    <w:rsid w:val="000A51E0"/>
    <w:rsid w:val="000A57BE"/>
    <w:rsid w:val="000A5D3E"/>
    <w:rsid w:val="000A5EB1"/>
    <w:rsid w:val="000A6FDB"/>
    <w:rsid w:val="000A7020"/>
    <w:rsid w:val="000B0D81"/>
    <w:rsid w:val="000B2D41"/>
    <w:rsid w:val="000C01BD"/>
    <w:rsid w:val="000C38E7"/>
    <w:rsid w:val="000C479E"/>
    <w:rsid w:val="000C54A2"/>
    <w:rsid w:val="000C5562"/>
    <w:rsid w:val="000D038A"/>
    <w:rsid w:val="000D108D"/>
    <w:rsid w:val="000D39C6"/>
    <w:rsid w:val="000D39E7"/>
    <w:rsid w:val="000D3EC7"/>
    <w:rsid w:val="000E06F8"/>
    <w:rsid w:val="000E11B4"/>
    <w:rsid w:val="000E1F5E"/>
    <w:rsid w:val="000E294D"/>
    <w:rsid w:val="000E35E7"/>
    <w:rsid w:val="000E3AD3"/>
    <w:rsid w:val="000E4D00"/>
    <w:rsid w:val="000E4D03"/>
    <w:rsid w:val="000E62BA"/>
    <w:rsid w:val="000E6A5E"/>
    <w:rsid w:val="000F2FF9"/>
    <w:rsid w:val="000F456D"/>
    <w:rsid w:val="000F4E1B"/>
    <w:rsid w:val="000F6DDF"/>
    <w:rsid w:val="000F7494"/>
    <w:rsid w:val="0010054E"/>
    <w:rsid w:val="001012AF"/>
    <w:rsid w:val="00105B8F"/>
    <w:rsid w:val="001064D5"/>
    <w:rsid w:val="0010744C"/>
    <w:rsid w:val="00111F40"/>
    <w:rsid w:val="00112B90"/>
    <w:rsid w:val="00114732"/>
    <w:rsid w:val="001154EF"/>
    <w:rsid w:val="0011612C"/>
    <w:rsid w:val="001171EE"/>
    <w:rsid w:val="00120C33"/>
    <w:rsid w:val="00121D37"/>
    <w:rsid w:val="001224D9"/>
    <w:rsid w:val="00124D0A"/>
    <w:rsid w:val="00126952"/>
    <w:rsid w:val="00130F27"/>
    <w:rsid w:val="001317E0"/>
    <w:rsid w:val="001319E2"/>
    <w:rsid w:val="00132F00"/>
    <w:rsid w:val="001402D2"/>
    <w:rsid w:val="001403BC"/>
    <w:rsid w:val="00143FA5"/>
    <w:rsid w:val="0015002E"/>
    <w:rsid w:val="00150C8F"/>
    <w:rsid w:val="001544D2"/>
    <w:rsid w:val="00154B76"/>
    <w:rsid w:val="001556CD"/>
    <w:rsid w:val="0015587E"/>
    <w:rsid w:val="00156D11"/>
    <w:rsid w:val="00156E4F"/>
    <w:rsid w:val="00161557"/>
    <w:rsid w:val="00161AE3"/>
    <w:rsid w:val="00162AB9"/>
    <w:rsid w:val="0016563D"/>
    <w:rsid w:val="001675AE"/>
    <w:rsid w:val="0017107C"/>
    <w:rsid w:val="00174C74"/>
    <w:rsid w:val="00175546"/>
    <w:rsid w:val="001755DA"/>
    <w:rsid w:val="001827EB"/>
    <w:rsid w:val="00185400"/>
    <w:rsid w:val="0018584C"/>
    <w:rsid w:val="001905B0"/>
    <w:rsid w:val="0019103D"/>
    <w:rsid w:val="00193D16"/>
    <w:rsid w:val="00196D6E"/>
    <w:rsid w:val="00197D61"/>
    <w:rsid w:val="001A1916"/>
    <w:rsid w:val="001A1D99"/>
    <w:rsid w:val="001A4CFB"/>
    <w:rsid w:val="001A5003"/>
    <w:rsid w:val="001A58A7"/>
    <w:rsid w:val="001A696E"/>
    <w:rsid w:val="001B0FFD"/>
    <w:rsid w:val="001B4244"/>
    <w:rsid w:val="001B649E"/>
    <w:rsid w:val="001B6BCB"/>
    <w:rsid w:val="001B706C"/>
    <w:rsid w:val="001C28FD"/>
    <w:rsid w:val="001C389A"/>
    <w:rsid w:val="001C6384"/>
    <w:rsid w:val="001C6B61"/>
    <w:rsid w:val="001C7B83"/>
    <w:rsid w:val="001D3941"/>
    <w:rsid w:val="001D666D"/>
    <w:rsid w:val="001D75F9"/>
    <w:rsid w:val="001E073A"/>
    <w:rsid w:val="001E1D67"/>
    <w:rsid w:val="001E2548"/>
    <w:rsid w:val="001E3166"/>
    <w:rsid w:val="001E323D"/>
    <w:rsid w:val="001E504D"/>
    <w:rsid w:val="001E5489"/>
    <w:rsid w:val="001E5CB1"/>
    <w:rsid w:val="001F12DE"/>
    <w:rsid w:val="001F2FBA"/>
    <w:rsid w:val="001F3B4E"/>
    <w:rsid w:val="001F7A24"/>
    <w:rsid w:val="00203281"/>
    <w:rsid w:val="00205181"/>
    <w:rsid w:val="00206915"/>
    <w:rsid w:val="00206B71"/>
    <w:rsid w:val="002105B6"/>
    <w:rsid w:val="00214FC9"/>
    <w:rsid w:val="002178A5"/>
    <w:rsid w:val="00220FFB"/>
    <w:rsid w:val="00223A1A"/>
    <w:rsid w:val="0022439A"/>
    <w:rsid w:val="00226475"/>
    <w:rsid w:val="002267F1"/>
    <w:rsid w:val="00227D5E"/>
    <w:rsid w:val="00230016"/>
    <w:rsid w:val="00234CBE"/>
    <w:rsid w:val="002363E9"/>
    <w:rsid w:val="002458EB"/>
    <w:rsid w:val="00245B79"/>
    <w:rsid w:val="0024696A"/>
    <w:rsid w:val="002502C0"/>
    <w:rsid w:val="00254A5D"/>
    <w:rsid w:val="00256C48"/>
    <w:rsid w:val="00257ACB"/>
    <w:rsid w:val="00261A0A"/>
    <w:rsid w:val="00262BA5"/>
    <w:rsid w:val="00264193"/>
    <w:rsid w:val="00267439"/>
    <w:rsid w:val="00270539"/>
    <w:rsid w:val="00272449"/>
    <w:rsid w:val="00273349"/>
    <w:rsid w:val="002740D9"/>
    <w:rsid w:val="002775CF"/>
    <w:rsid w:val="00280DED"/>
    <w:rsid w:val="00280F2F"/>
    <w:rsid w:val="00281B98"/>
    <w:rsid w:val="00284055"/>
    <w:rsid w:val="002840C5"/>
    <w:rsid w:val="002865C1"/>
    <w:rsid w:val="00287059"/>
    <w:rsid w:val="00290FEF"/>
    <w:rsid w:val="002923CA"/>
    <w:rsid w:val="00293724"/>
    <w:rsid w:val="0029390C"/>
    <w:rsid w:val="00294E94"/>
    <w:rsid w:val="002962F1"/>
    <w:rsid w:val="002978C7"/>
    <w:rsid w:val="002A2524"/>
    <w:rsid w:val="002A35C4"/>
    <w:rsid w:val="002A3969"/>
    <w:rsid w:val="002A533D"/>
    <w:rsid w:val="002A547A"/>
    <w:rsid w:val="002A79E9"/>
    <w:rsid w:val="002B262B"/>
    <w:rsid w:val="002B3874"/>
    <w:rsid w:val="002B47C7"/>
    <w:rsid w:val="002B4BA5"/>
    <w:rsid w:val="002B5058"/>
    <w:rsid w:val="002B6F38"/>
    <w:rsid w:val="002C4DEB"/>
    <w:rsid w:val="002C76FD"/>
    <w:rsid w:val="002D0220"/>
    <w:rsid w:val="002D12F3"/>
    <w:rsid w:val="002D23D9"/>
    <w:rsid w:val="002D4024"/>
    <w:rsid w:val="002D4489"/>
    <w:rsid w:val="002D56EE"/>
    <w:rsid w:val="002D5D2C"/>
    <w:rsid w:val="002D6ABB"/>
    <w:rsid w:val="002E0081"/>
    <w:rsid w:val="002E2999"/>
    <w:rsid w:val="002E3BF8"/>
    <w:rsid w:val="002E4C1D"/>
    <w:rsid w:val="002F1278"/>
    <w:rsid w:val="002F2BAF"/>
    <w:rsid w:val="002F30B1"/>
    <w:rsid w:val="002F7441"/>
    <w:rsid w:val="00300D9C"/>
    <w:rsid w:val="00300E1F"/>
    <w:rsid w:val="00304BDD"/>
    <w:rsid w:val="00306C93"/>
    <w:rsid w:val="00307C53"/>
    <w:rsid w:val="00311302"/>
    <w:rsid w:val="003116ED"/>
    <w:rsid w:val="00312EE2"/>
    <w:rsid w:val="00314C00"/>
    <w:rsid w:val="0031508C"/>
    <w:rsid w:val="00320063"/>
    <w:rsid w:val="00321454"/>
    <w:rsid w:val="0032340C"/>
    <w:rsid w:val="00326601"/>
    <w:rsid w:val="00326863"/>
    <w:rsid w:val="00326CBB"/>
    <w:rsid w:val="00327635"/>
    <w:rsid w:val="003306CA"/>
    <w:rsid w:val="00330F52"/>
    <w:rsid w:val="003333E7"/>
    <w:rsid w:val="00335B60"/>
    <w:rsid w:val="00340606"/>
    <w:rsid w:val="003406E8"/>
    <w:rsid w:val="00343D3C"/>
    <w:rsid w:val="003452AA"/>
    <w:rsid w:val="003464DC"/>
    <w:rsid w:val="003477DB"/>
    <w:rsid w:val="00351121"/>
    <w:rsid w:val="00352AF8"/>
    <w:rsid w:val="00355A53"/>
    <w:rsid w:val="003604AC"/>
    <w:rsid w:val="0036172F"/>
    <w:rsid w:val="00361848"/>
    <w:rsid w:val="00367B57"/>
    <w:rsid w:val="0037085B"/>
    <w:rsid w:val="003801BA"/>
    <w:rsid w:val="003805DB"/>
    <w:rsid w:val="00381BC0"/>
    <w:rsid w:val="0038371C"/>
    <w:rsid w:val="00383E17"/>
    <w:rsid w:val="00385176"/>
    <w:rsid w:val="00386872"/>
    <w:rsid w:val="00386D3E"/>
    <w:rsid w:val="00387058"/>
    <w:rsid w:val="003870FB"/>
    <w:rsid w:val="00394301"/>
    <w:rsid w:val="0039525D"/>
    <w:rsid w:val="00395298"/>
    <w:rsid w:val="00397359"/>
    <w:rsid w:val="00397C27"/>
    <w:rsid w:val="003A0EFA"/>
    <w:rsid w:val="003A2829"/>
    <w:rsid w:val="003A354C"/>
    <w:rsid w:val="003A5202"/>
    <w:rsid w:val="003A5E98"/>
    <w:rsid w:val="003A65B0"/>
    <w:rsid w:val="003B08D5"/>
    <w:rsid w:val="003B1D37"/>
    <w:rsid w:val="003B5A21"/>
    <w:rsid w:val="003B5EFF"/>
    <w:rsid w:val="003B6BA1"/>
    <w:rsid w:val="003B6E9E"/>
    <w:rsid w:val="003B7AC5"/>
    <w:rsid w:val="003C012B"/>
    <w:rsid w:val="003C143E"/>
    <w:rsid w:val="003C45FC"/>
    <w:rsid w:val="003C460D"/>
    <w:rsid w:val="003C5C1E"/>
    <w:rsid w:val="003C79DE"/>
    <w:rsid w:val="003D0156"/>
    <w:rsid w:val="003D092B"/>
    <w:rsid w:val="003D0ACB"/>
    <w:rsid w:val="003D0F26"/>
    <w:rsid w:val="003D0FDB"/>
    <w:rsid w:val="003D1C03"/>
    <w:rsid w:val="003D300E"/>
    <w:rsid w:val="003D4D09"/>
    <w:rsid w:val="003D4D2C"/>
    <w:rsid w:val="003D550B"/>
    <w:rsid w:val="003D61E9"/>
    <w:rsid w:val="003D7898"/>
    <w:rsid w:val="003E045A"/>
    <w:rsid w:val="003E070E"/>
    <w:rsid w:val="003E0D78"/>
    <w:rsid w:val="003E5F5D"/>
    <w:rsid w:val="003E6F06"/>
    <w:rsid w:val="003E7A00"/>
    <w:rsid w:val="003F2119"/>
    <w:rsid w:val="003F666B"/>
    <w:rsid w:val="003F73F7"/>
    <w:rsid w:val="00400EEF"/>
    <w:rsid w:val="00402DD8"/>
    <w:rsid w:val="00403E5D"/>
    <w:rsid w:val="00403ED4"/>
    <w:rsid w:val="0040568D"/>
    <w:rsid w:val="00407B5C"/>
    <w:rsid w:val="00411851"/>
    <w:rsid w:val="00412F33"/>
    <w:rsid w:val="00414D96"/>
    <w:rsid w:val="00414DCA"/>
    <w:rsid w:val="00415072"/>
    <w:rsid w:val="0041595D"/>
    <w:rsid w:val="004164F0"/>
    <w:rsid w:val="00420BD5"/>
    <w:rsid w:val="004214BA"/>
    <w:rsid w:val="00423CEA"/>
    <w:rsid w:val="0042558B"/>
    <w:rsid w:val="004307AE"/>
    <w:rsid w:val="00434829"/>
    <w:rsid w:val="00434E2E"/>
    <w:rsid w:val="00435653"/>
    <w:rsid w:val="00435C0B"/>
    <w:rsid w:val="00436E65"/>
    <w:rsid w:val="00441D78"/>
    <w:rsid w:val="0044444D"/>
    <w:rsid w:val="00447F45"/>
    <w:rsid w:val="00450EB1"/>
    <w:rsid w:val="00454627"/>
    <w:rsid w:val="00456855"/>
    <w:rsid w:val="00457414"/>
    <w:rsid w:val="00457EAD"/>
    <w:rsid w:val="0046082E"/>
    <w:rsid w:val="004637A3"/>
    <w:rsid w:val="00465709"/>
    <w:rsid w:val="004661F9"/>
    <w:rsid w:val="00467188"/>
    <w:rsid w:val="004671AD"/>
    <w:rsid w:val="00470C25"/>
    <w:rsid w:val="00470CD0"/>
    <w:rsid w:val="00472E44"/>
    <w:rsid w:val="00472F7C"/>
    <w:rsid w:val="00476BAD"/>
    <w:rsid w:val="0047733E"/>
    <w:rsid w:val="00480544"/>
    <w:rsid w:val="0048134B"/>
    <w:rsid w:val="00483A3C"/>
    <w:rsid w:val="00485365"/>
    <w:rsid w:val="00485AA8"/>
    <w:rsid w:val="00486B2F"/>
    <w:rsid w:val="00487B49"/>
    <w:rsid w:val="00492F75"/>
    <w:rsid w:val="0049614D"/>
    <w:rsid w:val="004A0FA5"/>
    <w:rsid w:val="004A139A"/>
    <w:rsid w:val="004A3527"/>
    <w:rsid w:val="004A5257"/>
    <w:rsid w:val="004A79B6"/>
    <w:rsid w:val="004A7D3F"/>
    <w:rsid w:val="004B03C6"/>
    <w:rsid w:val="004B5B02"/>
    <w:rsid w:val="004C08AA"/>
    <w:rsid w:val="004C189C"/>
    <w:rsid w:val="004C18B4"/>
    <w:rsid w:val="004C32E2"/>
    <w:rsid w:val="004C3A2E"/>
    <w:rsid w:val="004C4679"/>
    <w:rsid w:val="004C46C0"/>
    <w:rsid w:val="004C497E"/>
    <w:rsid w:val="004D04F7"/>
    <w:rsid w:val="004D1202"/>
    <w:rsid w:val="004D1A2B"/>
    <w:rsid w:val="004D25A9"/>
    <w:rsid w:val="004D6DC7"/>
    <w:rsid w:val="004E08F8"/>
    <w:rsid w:val="004E0C2D"/>
    <w:rsid w:val="004E137C"/>
    <w:rsid w:val="004E20CD"/>
    <w:rsid w:val="004E29B4"/>
    <w:rsid w:val="004E4031"/>
    <w:rsid w:val="004E6ADB"/>
    <w:rsid w:val="004E6C65"/>
    <w:rsid w:val="004F0178"/>
    <w:rsid w:val="004F036E"/>
    <w:rsid w:val="004F0B89"/>
    <w:rsid w:val="004F1FD0"/>
    <w:rsid w:val="004F5A1D"/>
    <w:rsid w:val="004F6DD7"/>
    <w:rsid w:val="00500F9F"/>
    <w:rsid w:val="0050137C"/>
    <w:rsid w:val="005018FC"/>
    <w:rsid w:val="00501CC2"/>
    <w:rsid w:val="00503270"/>
    <w:rsid w:val="00503511"/>
    <w:rsid w:val="005041EA"/>
    <w:rsid w:val="00504A44"/>
    <w:rsid w:val="00504E88"/>
    <w:rsid w:val="005105B5"/>
    <w:rsid w:val="00514411"/>
    <w:rsid w:val="00514CDD"/>
    <w:rsid w:val="0051697F"/>
    <w:rsid w:val="005204B0"/>
    <w:rsid w:val="00521393"/>
    <w:rsid w:val="0052684F"/>
    <w:rsid w:val="005278FD"/>
    <w:rsid w:val="0053180A"/>
    <w:rsid w:val="00531A17"/>
    <w:rsid w:val="00532466"/>
    <w:rsid w:val="00533067"/>
    <w:rsid w:val="00534A0F"/>
    <w:rsid w:val="00534B3B"/>
    <w:rsid w:val="00535D58"/>
    <w:rsid w:val="00537021"/>
    <w:rsid w:val="00537191"/>
    <w:rsid w:val="00545DCE"/>
    <w:rsid w:val="00546927"/>
    <w:rsid w:val="00550FB5"/>
    <w:rsid w:val="0055287A"/>
    <w:rsid w:val="005536AB"/>
    <w:rsid w:val="005575CB"/>
    <w:rsid w:val="00560458"/>
    <w:rsid w:val="00564C90"/>
    <w:rsid w:val="00564D14"/>
    <w:rsid w:val="0057057D"/>
    <w:rsid w:val="0057257A"/>
    <w:rsid w:val="005727D6"/>
    <w:rsid w:val="005728BD"/>
    <w:rsid w:val="00573E16"/>
    <w:rsid w:val="00574950"/>
    <w:rsid w:val="00574B39"/>
    <w:rsid w:val="0057540B"/>
    <w:rsid w:val="00576FF6"/>
    <w:rsid w:val="005848A3"/>
    <w:rsid w:val="00584BE0"/>
    <w:rsid w:val="005863A8"/>
    <w:rsid w:val="00587F51"/>
    <w:rsid w:val="005929B4"/>
    <w:rsid w:val="00596756"/>
    <w:rsid w:val="005973B3"/>
    <w:rsid w:val="00597D83"/>
    <w:rsid w:val="005A79AB"/>
    <w:rsid w:val="005A7DD5"/>
    <w:rsid w:val="005B2C11"/>
    <w:rsid w:val="005B7564"/>
    <w:rsid w:val="005B7B0E"/>
    <w:rsid w:val="005B7D4A"/>
    <w:rsid w:val="005C0C63"/>
    <w:rsid w:val="005C3315"/>
    <w:rsid w:val="005C38F0"/>
    <w:rsid w:val="005C41A7"/>
    <w:rsid w:val="005C6E21"/>
    <w:rsid w:val="005C749F"/>
    <w:rsid w:val="005D5085"/>
    <w:rsid w:val="005D6324"/>
    <w:rsid w:val="005E0D97"/>
    <w:rsid w:val="005E28E4"/>
    <w:rsid w:val="005E2E6F"/>
    <w:rsid w:val="005E6891"/>
    <w:rsid w:val="005E6C4B"/>
    <w:rsid w:val="005E6F70"/>
    <w:rsid w:val="005E77FD"/>
    <w:rsid w:val="005E7F0C"/>
    <w:rsid w:val="005F10CE"/>
    <w:rsid w:val="005F3062"/>
    <w:rsid w:val="005F4C4F"/>
    <w:rsid w:val="005F5BB7"/>
    <w:rsid w:val="005F6F63"/>
    <w:rsid w:val="005F706E"/>
    <w:rsid w:val="006031E1"/>
    <w:rsid w:val="00604DAC"/>
    <w:rsid w:val="00605FF3"/>
    <w:rsid w:val="006068E5"/>
    <w:rsid w:val="00607EA1"/>
    <w:rsid w:val="0061020E"/>
    <w:rsid w:val="00612031"/>
    <w:rsid w:val="00612855"/>
    <w:rsid w:val="00612E0D"/>
    <w:rsid w:val="00613587"/>
    <w:rsid w:val="00614319"/>
    <w:rsid w:val="00617E20"/>
    <w:rsid w:val="00620CC5"/>
    <w:rsid w:val="00621C65"/>
    <w:rsid w:val="00622551"/>
    <w:rsid w:val="00626A70"/>
    <w:rsid w:val="0062709C"/>
    <w:rsid w:val="0062730E"/>
    <w:rsid w:val="00630821"/>
    <w:rsid w:val="00632A99"/>
    <w:rsid w:val="00632DFE"/>
    <w:rsid w:val="00632FC9"/>
    <w:rsid w:val="006400A4"/>
    <w:rsid w:val="00640878"/>
    <w:rsid w:val="00645B55"/>
    <w:rsid w:val="006466BF"/>
    <w:rsid w:val="00651DDF"/>
    <w:rsid w:val="00652032"/>
    <w:rsid w:val="006528A9"/>
    <w:rsid w:val="00665536"/>
    <w:rsid w:val="00665EC2"/>
    <w:rsid w:val="00666305"/>
    <w:rsid w:val="00666D5C"/>
    <w:rsid w:val="00666FED"/>
    <w:rsid w:val="00667379"/>
    <w:rsid w:val="0067025B"/>
    <w:rsid w:val="0067098E"/>
    <w:rsid w:val="0067282A"/>
    <w:rsid w:val="006758F9"/>
    <w:rsid w:val="00680540"/>
    <w:rsid w:val="00683BA9"/>
    <w:rsid w:val="00684B71"/>
    <w:rsid w:val="00686F71"/>
    <w:rsid w:val="00687D7B"/>
    <w:rsid w:val="00694DA1"/>
    <w:rsid w:val="006978BE"/>
    <w:rsid w:val="006A01CA"/>
    <w:rsid w:val="006A4755"/>
    <w:rsid w:val="006A6504"/>
    <w:rsid w:val="006A67B3"/>
    <w:rsid w:val="006A7F75"/>
    <w:rsid w:val="006B0AE6"/>
    <w:rsid w:val="006B331B"/>
    <w:rsid w:val="006B36D0"/>
    <w:rsid w:val="006B4374"/>
    <w:rsid w:val="006C0D48"/>
    <w:rsid w:val="006C15CB"/>
    <w:rsid w:val="006C232F"/>
    <w:rsid w:val="006C2753"/>
    <w:rsid w:val="006C2944"/>
    <w:rsid w:val="006C2EFE"/>
    <w:rsid w:val="006C59A6"/>
    <w:rsid w:val="006D1B4A"/>
    <w:rsid w:val="006D23ED"/>
    <w:rsid w:val="006D60C0"/>
    <w:rsid w:val="006D7FDA"/>
    <w:rsid w:val="006E0BE8"/>
    <w:rsid w:val="006E2899"/>
    <w:rsid w:val="006E3335"/>
    <w:rsid w:val="006F0CB1"/>
    <w:rsid w:val="006F1204"/>
    <w:rsid w:val="006F1B96"/>
    <w:rsid w:val="006F223E"/>
    <w:rsid w:val="006F6914"/>
    <w:rsid w:val="006F6C78"/>
    <w:rsid w:val="007014DD"/>
    <w:rsid w:val="007023AB"/>
    <w:rsid w:val="00705FF4"/>
    <w:rsid w:val="0070643F"/>
    <w:rsid w:val="00706C10"/>
    <w:rsid w:val="007113D1"/>
    <w:rsid w:val="0071151B"/>
    <w:rsid w:val="007118EE"/>
    <w:rsid w:val="00712743"/>
    <w:rsid w:val="007149A6"/>
    <w:rsid w:val="00715F7A"/>
    <w:rsid w:val="007262FD"/>
    <w:rsid w:val="007271DA"/>
    <w:rsid w:val="0073177C"/>
    <w:rsid w:val="00733E2C"/>
    <w:rsid w:val="0073645B"/>
    <w:rsid w:val="00740B4C"/>
    <w:rsid w:val="00741070"/>
    <w:rsid w:val="00741B99"/>
    <w:rsid w:val="0074306C"/>
    <w:rsid w:val="00747FE3"/>
    <w:rsid w:val="007505FD"/>
    <w:rsid w:val="00750B0D"/>
    <w:rsid w:val="00752283"/>
    <w:rsid w:val="007556F5"/>
    <w:rsid w:val="00762302"/>
    <w:rsid w:val="00762443"/>
    <w:rsid w:val="0076427F"/>
    <w:rsid w:val="007662AA"/>
    <w:rsid w:val="0077116E"/>
    <w:rsid w:val="00772E3E"/>
    <w:rsid w:val="007753A3"/>
    <w:rsid w:val="00777639"/>
    <w:rsid w:val="00782E6A"/>
    <w:rsid w:val="007835A6"/>
    <w:rsid w:val="007839F2"/>
    <w:rsid w:val="007844ED"/>
    <w:rsid w:val="00784B68"/>
    <w:rsid w:val="00784ECB"/>
    <w:rsid w:val="00785DE1"/>
    <w:rsid w:val="00786640"/>
    <w:rsid w:val="00787189"/>
    <w:rsid w:val="00787834"/>
    <w:rsid w:val="0079085F"/>
    <w:rsid w:val="00791435"/>
    <w:rsid w:val="00794C96"/>
    <w:rsid w:val="007A64D7"/>
    <w:rsid w:val="007A66FB"/>
    <w:rsid w:val="007A73A0"/>
    <w:rsid w:val="007B0410"/>
    <w:rsid w:val="007B7349"/>
    <w:rsid w:val="007B7434"/>
    <w:rsid w:val="007C0374"/>
    <w:rsid w:val="007C14EB"/>
    <w:rsid w:val="007C2F05"/>
    <w:rsid w:val="007C346A"/>
    <w:rsid w:val="007C376F"/>
    <w:rsid w:val="007D082A"/>
    <w:rsid w:val="007D1FE3"/>
    <w:rsid w:val="007D3540"/>
    <w:rsid w:val="007D3B5A"/>
    <w:rsid w:val="007E09E2"/>
    <w:rsid w:val="007E1862"/>
    <w:rsid w:val="007E23C0"/>
    <w:rsid w:val="007E726C"/>
    <w:rsid w:val="007E7B23"/>
    <w:rsid w:val="007F06EE"/>
    <w:rsid w:val="007F3709"/>
    <w:rsid w:val="007F3D30"/>
    <w:rsid w:val="007F40FD"/>
    <w:rsid w:val="007F5713"/>
    <w:rsid w:val="007F671C"/>
    <w:rsid w:val="007F76AC"/>
    <w:rsid w:val="00801A4D"/>
    <w:rsid w:val="008035AE"/>
    <w:rsid w:val="0080427A"/>
    <w:rsid w:val="00804FB9"/>
    <w:rsid w:val="008050F8"/>
    <w:rsid w:val="0080634E"/>
    <w:rsid w:val="00812B00"/>
    <w:rsid w:val="00813D96"/>
    <w:rsid w:val="00814D49"/>
    <w:rsid w:val="00822329"/>
    <w:rsid w:val="0082506C"/>
    <w:rsid w:val="0082557D"/>
    <w:rsid w:val="008268C0"/>
    <w:rsid w:val="00826F6B"/>
    <w:rsid w:val="00827B4C"/>
    <w:rsid w:val="00830E68"/>
    <w:rsid w:val="00831200"/>
    <w:rsid w:val="00831910"/>
    <w:rsid w:val="00833407"/>
    <w:rsid w:val="008345B9"/>
    <w:rsid w:val="00837ADB"/>
    <w:rsid w:val="00841944"/>
    <w:rsid w:val="0084417C"/>
    <w:rsid w:val="00844BE7"/>
    <w:rsid w:val="00845644"/>
    <w:rsid w:val="008477B7"/>
    <w:rsid w:val="00854FBB"/>
    <w:rsid w:val="00855721"/>
    <w:rsid w:val="00862820"/>
    <w:rsid w:val="008631AC"/>
    <w:rsid w:val="008669E1"/>
    <w:rsid w:val="00866BB2"/>
    <w:rsid w:val="00870943"/>
    <w:rsid w:val="00872C07"/>
    <w:rsid w:val="008755E2"/>
    <w:rsid w:val="00875AE2"/>
    <w:rsid w:val="00875FC5"/>
    <w:rsid w:val="00876172"/>
    <w:rsid w:val="00876607"/>
    <w:rsid w:val="008769D2"/>
    <w:rsid w:val="008773A0"/>
    <w:rsid w:val="00881A81"/>
    <w:rsid w:val="00883129"/>
    <w:rsid w:val="00883181"/>
    <w:rsid w:val="008866C6"/>
    <w:rsid w:val="00886AC7"/>
    <w:rsid w:val="00890613"/>
    <w:rsid w:val="00890BE2"/>
    <w:rsid w:val="00892F09"/>
    <w:rsid w:val="008978A5"/>
    <w:rsid w:val="008A0525"/>
    <w:rsid w:val="008A207D"/>
    <w:rsid w:val="008A4400"/>
    <w:rsid w:val="008A4EC8"/>
    <w:rsid w:val="008B229C"/>
    <w:rsid w:val="008B2440"/>
    <w:rsid w:val="008B2CA6"/>
    <w:rsid w:val="008B30F6"/>
    <w:rsid w:val="008B46A6"/>
    <w:rsid w:val="008B4B4E"/>
    <w:rsid w:val="008B5C5E"/>
    <w:rsid w:val="008C0DF3"/>
    <w:rsid w:val="008C2919"/>
    <w:rsid w:val="008C2CFC"/>
    <w:rsid w:val="008D1486"/>
    <w:rsid w:val="008D1CE1"/>
    <w:rsid w:val="008D2223"/>
    <w:rsid w:val="008D5FD5"/>
    <w:rsid w:val="008D7EB1"/>
    <w:rsid w:val="008E32F0"/>
    <w:rsid w:val="008E3372"/>
    <w:rsid w:val="008E34D8"/>
    <w:rsid w:val="008E5226"/>
    <w:rsid w:val="008E6DCA"/>
    <w:rsid w:val="008F35F9"/>
    <w:rsid w:val="008F42C8"/>
    <w:rsid w:val="008F7749"/>
    <w:rsid w:val="008F7D74"/>
    <w:rsid w:val="00902466"/>
    <w:rsid w:val="00905485"/>
    <w:rsid w:val="009058A4"/>
    <w:rsid w:val="0090703D"/>
    <w:rsid w:val="00907CD3"/>
    <w:rsid w:val="009105BB"/>
    <w:rsid w:val="00910645"/>
    <w:rsid w:val="009111EC"/>
    <w:rsid w:val="00911BBB"/>
    <w:rsid w:val="00913CCC"/>
    <w:rsid w:val="00915383"/>
    <w:rsid w:val="00916BE7"/>
    <w:rsid w:val="00916DA6"/>
    <w:rsid w:val="0091760C"/>
    <w:rsid w:val="00925F97"/>
    <w:rsid w:val="009275CC"/>
    <w:rsid w:val="00931B19"/>
    <w:rsid w:val="00932F2A"/>
    <w:rsid w:val="00933D48"/>
    <w:rsid w:val="00934416"/>
    <w:rsid w:val="009349BC"/>
    <w:rsid w:val="009357B5"/>
    <w:rsid w:val="00935F07"/>
    <w:rsid w:val="00936529"/>
    <w:rsid w:val="00937B77"/>
    <w:rsid w:val="00940A29"/>
    <w:rsid w:val="00941701"/>
    <w:rsid w:val="00942E7B"/>
    <w:rsid w:val="009463BD"/>
    <w:rsid w:val="00946A40"/>
    <w:rsid w:val="00947050"/>
    <w:rsid w:val="00952280"/>
    <w:rsid w:val="00955EC8"/>
    <w:rsid w:val="00956B0E"/>
    <w:rsid w:val="009609B4"/>
    <w:rsid w:val="00960FDD"/>
    <w:rsid w:val="00963560"/>
    <w:rsid w:val="00963FB9"/>
    <w:rsid w:val="0096460F"/>
    <w:rsid w:val="00965624"/>
    <w:rsid w:val="009668CC"/>
    <w:rsid w:val="00966DA3"/>
    <w:rsid w:val="00970A5B"/>
    <w:rsid w:val="00972709"/>
    <w:rsid w:val="00973142"/>
    <w:rsid w:val="00973668"/>
    <w:rsid w:val="00977691"/>
    <w:rsid w:val="00981DFC"/>
    <w:rsid w:val="00982EBA"/>
    <w:rsid w:val="00983903"/>
    <w:rsid w:val="00984B9C"/>
    <w:rsid w:val="009878DB"/>
    <w:rsid w:val="009948F7"/>
    <w:rsid w:val="00994FB8"/>
    <w:rsid w:val="009978E7"/>
    <w:rsid w:val="00997E71"/>
    <w:rsid w:val="009A2F3E"/>
    <w:rsid w:val="009A6E59"/>
    <w:rsid w:val="009B040D"/>
    <w:rsid w:val="009B4060"/>
    <w:rsid w:val="009B5628"/>
    <w:rsid w:val="009B7B84"/>
    <w:rsid w:val="009C040A"/>
    <w:rsid w:val="009C1260"/>
    <w:rsid w:val="009C1C79"/>
    <w:rsid w:val="009C3549"/>
    <w:rsid w:val="009C7CAD"/>
    <w:rsid w:val="009D18DA"/>
    <w:rsid w:val="009D2D04"/>
    <w:rsid w:val="009D3EDB"/>
    <w:rsid w:val="009D4B94"/>
    <w:rsid w:val="009D4F90"/>
    <w:rsid w:val="009D5146"/>
    <w:rsid w:val="009D62D5"/>
    <w:rsid w:val="009D7ED2"/>
    <w:rsid w:val="009E0101"/>
    <w:rsid w:val="009E069F"/>
    <w:rsid w:val="009E2A35"/>
    <w:rsid w:val="009E302F"/>
    <w:rsid w:val="009E5721"/>
    <w:rsid w:val="009E7126"/>
    <w:rsid w:val="009F177B"/>
    <w:rsid w:val="009F2835"/>
    <w:rsid w:val="009F4AA9"/>
    <w:rsid w:val="009F5C18"/>
    <w:rsid w:val="009F6791"/>
    <w:rsid w:val="009F7057"/>
    <w:rsid w:val="00A025C6"/>
    <w:rsid w:val="00A03641"/>
    <w:rsid w:val="00A037AF"/>
    <w:rsid w:val="00A03C73"/>
    <w:rsid w:val="00A047FD"/>
    <w:rsid w:val="00A05AD6"/>
    <w:rsid w:val="00A0768B"/>
    <w:rsid w:val="00A12805"/>
    <w:rsid w:val="00A14656"/>
    <w:rsid w:val="00A16FAE"/>
    <w:rsid w:val="00A20486"/>
    <w:rsid w:val="00A20C85"/>
    <w:rsid w:val="00A214D4"/>
    <w:rsid w:val="00A22400"/>
    <w:rsid w:val="00A24CAC"/>
    <w:rsid w:val="00A26B10"/>
    <w:rsid w:val="00A31316"/>
    <w:rsid w:val="00A32D02"/>
    <w:rsid w:val="00A34D5D"/>
    <w:rsid w:val="00A3662A"/>
    <w:rsid w:val="00A367BF"/>
    <w:rsid w:val="00A36CF7"/>
    <w:rsid w:val="00A37671"/>
    <w:rsid w:val="00A37EEA"/>
    <w:rsid w:val="00A40355"/>
    <w:rsid w:val="00A43A97"/>
    <w:rsid w:val="00A44A52"/>
    <w:rsid w:val="00A4561F"/>
    <w:rsid w:val="00A47179"/>
    <w:rsid w:val="00A50A97"/>
    <w:rsid w:val="00A518AA"/>
    <w:rsid w:val="00A52276"/>
    <w:rsid w:val="00A52BDF"/>
    <w:rsid w:val="00A565DB"/>
    <w:rsid w:val="00A56F10"/>
    <w:rsid w:val="00A6019C"/>
    <w:rsid w:val="00A61672"/>
    <w:rsid w:val="00A61DA9"/>
    <w:rsid w:val="00A62282"/>
    <w:rsid w:val="00A729D4"/>
    <w:rsid w:val="00A73624"/>
    <w:rsid w:val="00A7371A"/>
    <w:rsid w:val="00A73F9E"/>
    <w:rsid w:val="00A74516"/>
    <w:rsid w:val="00A75596"/>
    <w:rsid w:val="00A778D7"/>
    <w:rsid w:val="00A8173B"/>
    <w:rsid w:val="00A8772F"/>
    <w:rsid w:val="00A87EDB"/>
    <w:rsid w:val="00A91AD8"/>
    <w:rsid w:val="00A95321"/>
    <w:rsid w:val="00A971C8"/>
    <w:rsid w:val="00AA0D49"/>
    <w:rsid w:val="00AA167A"/>
    <w:rsid w:val="00AA1DE3"/>
    <w:rsid w:val="00AA2FA0"/>
    <w:rsid w:val="00AA4BAB"/>
    <w:rsid w:val="00AA74D5"/>
    <w:rsid w:val="00AA7F40"/>
    <w:rsid w:val="00AB10B4"/>
    <w:rsid w:val="00AB35AB"/>
    <w:rsid w:val="00AB3A98"/>
    <w:rsid w:val="00AB3B33"/>
    <w:rsid w:val="00AB3EF5"/>
    <w:rsid w:val="00AB632E"/>
    <w:rsid w:val="00AB751F"/>
    <w:rsid w:val="00AC0066"/>
    <w:rsid w:val="00AC068D"/>
    <w:rsid w:val="00AC12A4"/>
    <w:rsid w:val="00AC1C08"/>
    <w:rsid w:val="00AC2A00"/>
    <w:rsid w:val="00AC4020"/>
    <w:rsid w:val="00AC4A14"/>
    <w:rsid w:val="00AC4C4B"/>
    <w:rsid w:val="00AC505A"/>
    <w:rsid w:val="00AC5668"/>
    <w:rsid w:val="00AC6BC9"/>
    <w:rsid w:val="00AC6E80"/>
    <w:rsid w:val="00AC702A"/>
    <w:rsid w:val="00AD1245"/>
    <w:rsid w:val="00AD1F41"/>
    <w:rsid w:val="00AD22A7"/>
    <w:rsid w:val="00AD2EFC"/>
    <w:rsid w:val="00AD3307"/>
    <w:rsid w:val="00AD3E71"/>
    <w:rsid w:val="00AE0CC6"/>
    <w:rsid w:val="00AE2E85"/>
    <w:rsid w:val="00AE3FD5"/>
    <w:rsid w:val="00AE4D0C"/>
    <w:rsid w:val="00AE5F00"/>
    <w:rsid w:val="00AE685E"/>
    <w:rsid w:val="00AF06A5"/>
    <w:rsid w:val="00AF3984"/>
    <w:rsid w:val="00AF49B7"/>
    <w:rsid w:val="00AF4C07"/>
    <w:rsid w:val="00AF7542"/>
    <w:rsid w:val="00B00316"/>
    <w:rsid w:val="00B0137A"/>
    <w:rsid w:val="00B01710"/>
    <w:rsid w:val="00B03B83"/>
    <w:rsid w:val="00B07802"/>
    <w:rsid w:val="00B07C32"/>
    <w:rsid w:val="00B07DA1"/>
    <w:rsid w:val="00B102E5"/>
    <w:rsid w:val="00B118CF"/>
    <w:rsid w:val="00B11FAC"/>
    <w:rsid w:val="00B14BBC"/>
    <w:rsid w:val="00B14D92"/>
    <w:rsid w:val="00B14F7F"/>
    <w:rsid w:val="00B168EE"/>
    <w:rsid w:val="00B20CFF"/>
    <w:rsid w:val="00B21333"/>
    <w:rsid w:val="00B21B44"/>
    <w:rsid w:val="00B27313"/>
    <w:rsid w:val="00B30557"/>
    <w:rsid w:val="00B3067B"/>
    <w:rsid w:val="00B31988"/>
    <w:rsid w:val="00B32307"/>
    <w:rsid w:val="00B32AF7"/>
    <w:rsid w:val="00B36998"/>
    <w:rsid w:val="00B379B9"/>
    <w:rsid w:val="00B4367F"/>
    <w:rsid w:val="00B43A54"/>
    <w:rsid w:val="00B43DB0"/>
    <w:rsid w:val="00B4425C"/>
    <w:rsid w:val="00B45BED"/>
    <w:rsid w:val="00B46B51"/>
    <w:rsid w:val="00B47F0D"/>
    <w:rsid w:val="00B52EE3"/>
    <w:rsid w:val="00B535E5"/>
    <w:rsid w:val="00B5390E"/>
    <w:rsid w:val="00B53DCD"/>
    <w:rsid w:val="00B54ECC"/>
    <w:rsid w:val="00B553A9"/>
    <w:rsid w:val="00B56B55"/>
    <w:rsid w:val="00B570B1"/>
    <w:rsid w:val="00B61388"/>
    <w:rsid w:val="00B62E38"/>
    <w:rsid w:val="00B6308E"/>
    <w:rsid w:val="00B63929"/>
    <w:rsid w:val="00B653F9"/>
    <w:rsid w:val="00B659C8"/>
    <w:rsid w:val="00B82040"/>
    <w:rsid w:val="00B820D7"/>
    <w:rsid w:val="00B845C4"/>
    <w:rsid w:val="00B84793"/>
    <w:rsid w:val="00B8660D"/>
    <w:rsid w:val="00B90728"/>
    <w:rsid w:val="00B921B7"/>
    <w:rsid w:val="00B92211"/>
    <w:rsid w:val="00B929F6"/>
    <w:rsid w:val="00B9330B"/>
    <w:rsid w:val="00B93C55"/>
    <w:rsid w:val="00B959AF"/>
    <w:rsid w:val="00BA1079"/>
    <w:rsid w:val="00BA28E2"/>
    <w:rsid w:val="00BB346B"/>
    <w:rsid w:val="00BB3B9E"/>
    <w:rsid w:val="00BC03FF"/>
    <w:rsid w:val="00BC4AE9"/>
    <w:rsid w:val="00BC50FE"/>
    <w:rsid w:val="00BC6000"/>
    <w:rsid w:val="00BD1B1E"/>
    <w:rsid w:val="00BD2DE6"/>
    <w:rsid w:val="00BD3B46"/>
    <w:rsid w:val="00BD4AF8"/>
    <w:rsid w:val="00BD4F82"/>
    <w:rsid w:val="00BD5068"/>
    <w:rsid w:val="00BD5929"/>
    <w:rsid w:val="00BD5999"/>
    <w:rsid w:val="00BE00C0"/>
    <w:rsid w:val="00BE280D"/>
    <w:rsid w:val="00BE3FEE"/>
    <w:rsid w:val="00BE44D5"/>
    <w:rsid w:val="00BE5CF5"/>
    <w:rsid w:val="00BF1300"/>
    <w:rsid w:val="00BF2056"/>
    <w:rsid w:val="00BF2731"/>
    <w:rsid w:val="00BF59B0"/>
    <w:rsid w:val="00BF68DF"/>
    <w:rsid w:val="00C01ABB"/>
    <w:rsid w:val="00C03406"/>
    <w:rsid w:val="00C03707"/>
    <w:rsid w:val="00C03837"/>
    <w:rsid w:val="00C0410D"/>
    <w:rsid w:val="00C04CAE"/>
    <w:rsid w:val="00C13FE3"/>
    <w:rsid w:val="00C16D4B"/>
    <w:rsid w:val="00C203C1"/>
    <w:rsid w:val="00C20A1B"/>
    <w:rsid w:val="00C215CB"/>
    <w:rsid w:val="00C21ADE"/>
    <w:rsid w:val="00C21D80"/>
    <w:rsid w:val="00C22A0F"/>
    <w:rsid w:val="00C25405"/>
    <w:rsid w:val="00C270F9"/>
    <w:rsid w:val="00C30721"/>
    <w:rsid w:val="00C31855"/>
    <w:rsid w:val="00C328B9"/>
    <w:rsid w:val="00C32E4A"/>
    <w:rsid w:val="00C33B8C"/>
    <w:rsid w:val="00C33BB3"/>
    <w:rsid w:val="00C357D6"/>
    <w:rsid w:val="00C35C55"/>
    <w:rsid w:val="00C363AE"/>
    <w:rsid w:val="00C42C76"/>
    <w:rsid w:val="00C464E4"/>
    <w:rsid w:val="00C5013B"/>
    <w:rsid w:val="00C5061D"/>
    <w:rsid w:val="00C50C29"/>
    <w:rsid w:val="00C51B15"/>
    <w:rsid w:val="00C538DD"/>
    <w:rsid w:val="00C5392D"/>
    <w:rsid w:val="00C53AE8"/>
    <w:rsid w:val="00C548A5"/>
    <w:rsid w:val="00C54C15"/>
    <w:rsid w:val="00C54E8E"/>
    <w:rsid w:val="00C578FF"/>
    <w:rsid w:val="00C6230A"/>
    <w:rsid w:val="00C63574"/>
    <w:rsid w:val="00C6637A"/>
    <w:rsid w:val="00C720E4"/>
    <w:rsid w:val="00C7724C"/>
    <w:rsid w:val="00C81267"/>
    <w:rsid w:val="00C841BC"/>
    <w:rsid w:val="00C86CAD"/>
    <w:rsid w:val="00C86F5E"/>
    <w:rsid w:val="00C87796"/>
    <w:rsid w:val="00C90609"/>
    <w:rsid w:val="00C91E4C"/>
    <w:rsid w:val="00C94F72"/>
    <w:rsid w:val="00C95698"/>
    <w:rsid w:val="00C9667C"/>
    <w:rsid w:val="00C967D1"/>
    <w:rsid w:val="00C96E0C"/>
    <w:rsid w:val="00C97889"/>
    <w:rsid w:val="00CA0F54"/>
    <w:rsid w:val="00CA12CD"/>
    <w:rsid w:val="00CA21DE"/>
    <w:rsid w:val="00CA3380"/>
    <w:rsid w:val="00CA4AE6"/>
    <w:rsid w:val="00CA55E9"/>
    <w:rsid w:val="00CA5D24"/>
    <w:rsid w:val="00CA6101"/>
    <w:rsid w:val="00CA611E"/>
    <w:rsid w:val="00CA6A12"/>
    <w:rsid w:val="00CB1955"/>
    <w:rsid w:val="00CB436C"/>
    <w:rsid w:val="00CB5E29"/>
    <w:rsid w:val="00CB733A"/>
    <w:rsid w:val="00CC0C40"/>
    <w:rsid w:val="00CC2D87"/>
    <w:rsid w:val="00CC3BAD"/>
    <w:rsid w:val="00CC4283"/>
    <w:rsid w:val="00CD0FAF"/>
    <w:rsid w:val="00CD26F5"/>
    <w:rsid w:val="00CD2749"/>
    <w:rsid w:val="00CD4122"/>
    <w:rsid w:val="00CD77FD"/>
    <w:rsid w:val="00CD78D7"/>
    <w:rsid w:val="00CE1324"/>
    <w:rsid w:val="00CE2220"/>
    <w:rsid w:val="00CE2D43"/>
    <w:rsid w:val="00CE3144"/>
    <w:rsid w:val="00CF0742"/>
    <w:rsid w:val="00CF1FEE"/>
    <w:rsid w:val="00CF27A1"/>
    <w:rsid w:val="00CF5DC0"/>
    <w:rsid w:val="00CF78BD"/>
    <w:rsid w:val="00D01623"/>
    <w:rsid w:val="00D04498"/>
    <w:rsid w:val="00D12971"/>
    <w:rsid w:val="00D13965"/>
    <w:rsid w:val="00D14149"/>
    <w:rsid w:val="00D14CBA"/>
    <w:rsid w:val="00D16D47"/>
    <w:rsid w:val="00D17BB9"/>
    <w:rsid w:val="00D2000D"/>
    <w:rsid w:val="00D22B8D"/>
    <w:rsid w:val="00D23DA0"/>
    <w:rsid w:val="00D254AD"/>
    <w:rsid w:val="00D25B67"/>
    <w:rsid w:val="00D266DE"/>
    <w:rsid w:val="00D27207"/>
    <w:rsid w:val="00D369D1"/>
    <w:rsid w:val="00D4166D"/>
    <w:rsid w:val="00D446EE"/>
    <w:rsid w:val="00D505D8"/>
    <w:rsid w:val="00D50668"/>
    <w:rsid w:val="00D50B3C"/>
    <w:rsid w:val="00D53F7B"/>
    <w:rsid w:val="00D55A9F"/>
    <w:rsid w:val="00D5622A"/>
    <w:rsid w:val="00D57BCC"/>
    <w:rsid w:val="00D61005"/>
    <w:rsid w:val="00D62BF8"/>
    <w:rsid w:val="00D64C42"/>
    <w:rsid w:val="00D70A1E"/>
    <w:rsid w:val="00D74F4E"/>
    <w:rsid w:val="00D8282B"/>
    <w:rsid w:val="00D855AE"/>
    <w:rsid w:val="00D85966"/>
    <w:rsid w:val="00D90814"/>
    <w:rsid w:val="00D90BA9"/>
    <w:rsid w:val="00D90CD6"/>
    <w:rsid w:val="00D910F8"/>
    <w:rsid w:val="00D92297"/>
    <w:rsid w:val="00D95359"/>
    <w:rsid w:val="00D953DC"/>
    <w:rsid w:val="00D9565B"/>
    <w:rsid w:val="00D964F4"/>
    <w:rsid w:val="00D97B8B"/>
    <w:rsid w:val="00D97C54"/>
    <w:rsid w:val="00DA0340"/>
    <w:rsid w:val="00DA3239"/>
    <w:rsid w:val="00DA3A03"/>
    <w:rsid w:val="00DA3DB9"/>
    <w:rsid w:val="00DA5CCD"/>
    <w:rsid w:val="00DA6C2E"/>
    <w:rsid w:val="00DB04E9"/>
    <w:rsid w:val="00DB116E"/>
    <w:rsid w:val="00DB14E0"/>
    <w:rsid w:val="00DB2383"/>
    <w:rsid w:val="00DB3619"/>
    <w:rsid w:val="00DB4287"/>
    <w:rsid w:val="00DB5000"/>
    <w:rsid w:val="00DB6389"/>
    <w:rsid w:val="00DB75F3"/>
    <w:rsid w:val="00DC0C46"/>
    <w:rsid w:val="00DC17C2"/>
    <w:rsid w:val="00DC296D"/>
    <w:rsid w:val="00DC38FA"/>
    <w:rsid w:val="00DC3F15"/>
    <w:rsid w:val="00DC40FF"/>
    <w:rsid w:val="00DC52D4"/>
    <w:rsid w:val="00DC7703"/>
    <w:rsid w:val="00DC7E87"/>
    <w:rsid w:val="00DD287C"/>
    <w:rsid w:val="00DD3412"/>
    <w:rsid w:val="00DD6C90"/>
    <w:rsid w:val="00DD715B"/>
    <w:rsid w:val="00DE0476"/>
    <w:rsid w:val="00DE09F9"/>
    <w:rsid w:val="00DE1614"/>
    <w:rsid w:val="00DE19C8"/>
    <w:rsid w:val="00DE35D5"/>
    <w:rsid w:val="00DE4072"/>
    <w:rsid w:val="00DE6C47"/>
    <w:rsid w:val="00DF04F2"/>
    <w:rsid w:val="00DF0953"/>
    <w:rsid w:val="00DF2B64"/>
    <w:rsid w:val="00DF2F0E"/>
    <w:rsid w:val="00DF3F77"/>
    <w:rsid w:val="00DF6BC1"/>
    <w:rsid w:val="00DF6DAE"/>
    <w:rsid w:val="00E01F6B"/>
    <w:rsid w:val="00E0221C"/>
    <w:rsid w:val="00E02CD9"/>
    <w:rsid w:val="00E05EED"/>
    <w:rsid w:val="00E07203"/>
    <w:rsid w:val="00E15006"/>
    <w:rsid w:val="00E1510E"/>
    <w:rsid w:val="00E15F25"/>
    <w:rsid w:val="00E17228"/>
    <w:rsid w:val="00E177B5"/>
    <w:rsid w:val="00E22404"/>
    <w:rsid w:val="00E22C74"/>
    <w:rsid w:val="00E2335B"/>
    <w:rsid w:val="00E246C2"/>
    <w:rsid w:val="00E253FF"/>
    <w:rsid w:val="00E32BD9"/>
    <w:rsid w:val="00E34AC3"/>
    <w:rsid w:val="00E35C76"/>
    <w:rsid w:val="00E363F6"/>
    <w:rsid w:val="00E375CF"/>
    <w:rsid w:val="00E3792B"/>
    <w:rsid w:val="00E405AA"/>
    <w:rsid w:val="00E41154"/>
    <w:rsid w:val="00E411C9"/>
    <w:rsid w:val="00E415E3"/>
    <w:rsid w:val="00E430DA"/>
    <w:rsid w:val="00E43BB6"/>
    <w:rsid w:val="00E442F9"/>
    <w:rsid w:val="00E44652"/>
    <w:rsid w:val="00E45339"/>
    <w:rsid w:val="00E45566"/>
    <w:rsid w:val="00E46890"/>
    <w:rsid w:val="00E46BB7"/>
    <w:rsid w:val="00E47437"/>
    <w:rsid w:val="00E50541"/>
    <w:rsid w:val="00E50991"/>
    <w:rsid w:val="00E641F5"/>
    <w:rsid w:val="00E64702"/>
    <w:rsid w:val="00E72BD9"/>
    <w:rsid w:val="00E73DA4"/>
    <w:rsid w:val="00E752F0"/>
    <w:rsid w:val="00E8006F"/>
    <w:rsid w:val="00E8152A"/>
    <w:rsid w:val="00E82DB7"/>
    <w:rsid w:val="00E834DF"/>
    <w:rsid w:val="00E84533"/>
    <w:rsid w:val="00E87316"/>
    <w:rsid w:val="00E8797E"/>
    <w:rsid w:val="00E9030C"/>
    <w:rsid w:val="00E9520B"/>
    <w:rsid w:val="00E95F6E"/>
    <w:rsid w:val="00E96126"/>
    <w:rsid w:val="00E9655D"/>
    <w:rsid w:val="00EA0480"/>
    <w:rsid w:val="00EA2250"/>
    <w:rsid w:val="00EA30BD"/>
    <w:rsid w:val="00EA3A58"/>
    <w:rsid w:val="00EA3A5B"/>
    <w:rsid w:val="00EA4CC9"/>
    <w:rsid w:val="00EA611E"/>
    <w:rsid w:val="00EA6E56"/>
    <w:rsid w:val="00EB03A4"/>
    <w:rsid w:val="00EB2D94"/>
    <w:rsid w:val="00EB4BE8"/>
    <w:rsid w:val="00EB6A40"/>
    <w:rsid w:val="00EB7747"/>
    <w:rsid w:val="00EB7FB8"/>
    <w:rsid w:val="00EC04AB"/>
    <w:rsid w:val="00EC1819"/>
    <w:rsid w:val="00EC3119"/>
    <w:rsid w:val="00EC473B"/>
    <w:rsid w:val="00EC47C7"/>
    <w:rsid w:val="00EC4D3F"/>
    <w:rsid w:val="00EC62C6"/>
    <w:rsid w:val="00EC63F6"/>
    <w:rsid w:val="00ED15E0"/>
    <w:rsid w:val="00ED2D12"/>
    <w:rsid w:val="00ED58D4"/>
    <w:rsid w:val="00ED66EA"/>
    <w:rsid w:val="00ED6EA9"/>
    <w:rsid w:val="00EE10A4"/>
    <w:rsid w:val="00EE3AAD"/>
    <w:rsid w:val="00EE3C12"/>
    <w:rsid w:val="00EE5D29"/>
    <w:rsid w:val="00EE6A62"/>
    <w:rsid w:val="00EF1E92"/>
    <w:rsid w:val="00EF2CC7"/>
    <w:rsid w:val="00EF3961"/>
    <w:rsid w:val="00EF4523"/>
    <w:rsid w:val="00EF5623"/>
    <w:rsid w:val="00EF6EAF"/>
    <w:rsid w:val="00EF7FE5"/>
    <w:rsid w:val="00F00E80"/>
    <w:rsid w:val="00F022B4"/>
    <w:rsid w:val="00F02A6B"/>
    <w:rsid w:val="00F12066"/>
    <w:rsid w:val="00F1226B"/>
    <w:rsid w:val="00F130F5"/>
    <w:rsid w:val="00F13E54"/>
    <w:rsid w:val="00F14107"/>
    <w:rsid w:val="00F155E4"/>
    <w:rsid w:val="00F16D72"/>
    <w:rsid w:val="00F206D3"/>
    <w:rsid w:val="00F22485"/>
    <w:rsid w:val="00F24303"/>
    <w:rsid w:val="00F24AEE"/>
    <w:rsid w:val="00F24F69"/>
    <w:rsid w:val="00F254C2"/>
    <w:rsid w:val="00F27B16"/>
    <w:rsid w:val="00F30527"/>
    <w:rsid w:val="00F34130"/>
    <w:rsid w:val="00F3630C"/>
    <w:rsid w:val="00F36A2D"/>
    <w:rsid w:val="00F36F8A"/>
    <w:rsid w:val="00F3753F"/>
    <w:rsid w:val="00F42998"/>
    <w:rsid w:val="00F432C1"/>
    <w:rsid w:val="00F43965"/>
    <w:rsid w:val="00F45086"/>
    <w:rsid w:val="00F45D15"/>
    <w:rsid w:val="00F46170"/>
    <w:rsid w:val="00F46340"/>
    <w:rsid w:val="00F51F58"/>
    <w:rsid w:val="00F52FAD"/>
    <w:rsid w:val="00F54C12"/>
    <w:rsid w:val="00F565C0"/>
    <w:rsid w:val="00F57B9D"/>
    <w:rsid w:val="00F60CCE"/>
    <w:rsid w:val="00F64FAD"/>
    <w:rsid w:val="00F674DB"/>
    <w:rsid w:val="00F67890"/>
    <w:rsid w:val="00F70C4B"/>
    <w:rsid w:val="00F70D50"/>
    <w:rsid w:val="00F70E35"/>
    <w:rsid w:val="00F71322"/>
    <w:rsid w:val="00F726FB"/>
    <w:rsid w:val="00F730D4"/>
    <w:rsid w:val="00F767D2"/>
    <w:rsid w:val="00F7737A"/>
    <w:rsid w:val="00F77A95"/>
    <w:rsid w:val="00F836F4"/>
    <w:rsid w:val="00F848EA"/>
    <w:rsid w:val="00F8570E"/>
    <w:rsid w:val="00F859A0"/>
    <w:rsid w:val="00F85E59"/>
    <w:rsid w:val="00F93C2A"/>
    <w:rsid w:val="00F95003"/>
    <w:rsid w:val="00F95040"/>
    <w:rsid w:val="00F95184"/>
    <w:rsid w:val="00F96F7A"/>
    <w:rsid w:val="00F9739A"/>
    <w:rsid w:val="00F979A8"/>
    <w:rsid w:val="00FA0E10"/>
    <w:rsid w:val="00FA47E4"/>
    <w:rsid w:val="00FA5D26"/>
    <w:rsid w:val="00FA6CAC"/>
    <w:rsid w:val="00FA7F04"/>
    <w:rsid w:val="00FB083F"/>
    <w:rsid w:val="00FB125D"/>
    <w:rsid w:val="00FB2E48"/>
    <w:rsid w:val="00FB3D17"/>
    <w:rsid w:val="00FB4795"/>
    <w:rsid w:val="00FB5CA3"/>
    <w:rsid w:val="00FB6C5F"/>
    <w:rsid w:val="00FC06F9"/>
    <w:rsid w:val="00FC1407"/>
    <w:rsid w:val="00FC584D"/>
    <w:rsid w:val="00FC6B24"/>
    <w:rsid w:val="00FD1A43"/>
    <w:rsid w:val="00FD2591"/>
    <w:rsid w:val="00FD5B4C"/>
    <w:rsid w:val="00FD7594"/>
    <w:rsid w:val="00FD7A84"/>
    <w:rsid w:val="00FE0E87"/>
    <w:rsid w:val="00FE10F1"/>
    <w:rsid w:val="00FE3EFF"/>
    <w:rsid w:val="00FE4D63"/>
    <w:rsid w:val="00FE66AB"/>
    <w:rsid w:val="00FE79E9"/>
    <w:rsid w:val="00FF3A9A"/>
    <w:rsid w:val="00FF420D"/>
    <w:rsid w:val="00FF5ED5"/>
    <w:rsid w:val="00FF6772"/>
    <w:rsid w:val="00FF6C8B"/>
    <w:rsid w:val="00FF72C5"/>
    <w:rsid w:val="00FF757D"/>
    <w:rsid w:val="484A0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3"/>
    <w:semiHidden/>
    <w:unhideWhenUsed/>
    <w:qFormat/>
    <w:uiPriority w:val="99"/>
    <w:rPr>
      <w:rFonts w:ascii="宋体"/>
      <w:sz w:val="18"/>
      <w:szCs w:val="18"/>
    </w:rPr>
  </w:style>
  <w:style w:type="paragraph" w:styleId="7">
    <w:name w:val="annotation text"/>
    <w:basedOn w:val="1"/>
    <w:link w:val="32"/>
    <w:qFormat/>
    <w:uiPriority w:val="0"/>
    <w:pPr>
      <w:jc w:val="left"/>
    </w:pPr>
  </w:style>
  <w:style w:type="paragraph" w:styleId="8">
    <w:name w:val="toc 3"/>
    <w:basedOn w:val="1"/>
    <w:next w:val="1"/>
    <w:uiPriority w:val="0"/>
    <w:pPr>
      <w:ind w:left="840" w:leftChars="400"/>
    </w:pPr>
  </w:style>
  <w:style w:type="paragraph" w:styleId="9">
    <w:name w:val="Plain Text"/>
    <w:basedOn w:val="1"/>
    <w:qFormat/>
    <w:uiPriority w:val="0"/>
    <w:rPr>
      <w:rFonts w:ascii="宋体" w:hAnsi="Courier New" w:cs="Courier New"/>
      <w:szCs w:val="21"/>
    </w:rPr>
  </w:style>
  <w:style w:type="paragraph" w:styleId="10">
    <w:name w:val="Date"/>
    <w:basedOn w:val="1"/>
    <w:next w:val="1"/>
    <w:link w:val="28"/>
    <w:uiPriority w:val="0"/>
    <w:rPr>
      <w:szCs w:val="20"/>
    </w:rPr>
  </w:style>
  <w:style w:type="paragraph" w:styleId="11">
    <w:name w:val="Balloon Text"/>
    <w:basedOn w:val="1"/>
    <w:semiHidden/>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0"/>
  </w:style>
  <w:style w:type="paragraph" w:styleId="15">
    <w:name w:val="Body Text Indent 3"/>
    <w:basedOn w:val="1"/>
    <w:link w:val="26"/>
    <w:qFormat/>
    <w:uiPriority w:val="0"/>
    <w:pPr>
      <w:spacing w:after="120"/>
      <w:ind w:left="420" w:leftChars="200"/>
    </w:pPr>
    <w:rPr>
      <w:sz w:val="16"/>
      <w:szCs w:val="16"/>
    </w:rPr>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7"/>
    <w:next w:val="7"/>
    <w:semiHidden/>
    <w:qFormat/>
    <w:uiPriority w:val="0"/>
    <w:rPr>
      <w:b/>
      <w:bCs/>
    </w:rPr>
  </w:style>
  <w:style w:type="table" w:styleId="20">
    <w:name w:val="Table Grid"/>
    <w:basedOn w:val="1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uiPriority w:val="0"/>
    <w:rPr>
      <w:color w:val="0000FF"/>
      <w:u w:val="single"/>
    </w:rPr>
  </w:style>
  <w:style w:type="character" w:styleId="24">
    <w:name w:val="annotation reference"/>
    <w:qFormat/>
    <w:uiPriority w:val="0"/>
    <w:rPr>
      <w:sz w:val="21"/>
      <w:szCs w:val="21"/>
    </w:rPr>
  </w:style>
  <w:style w:type="paragraph" w:customStyle="1" w:styleId="25">
    <w:name w:val="Char"/>
    <w:basedOn w:val="1"/>
    <w:qFormat/>
    <w:uiPriority w:val="0"/>
    <w:pPr>
      <w:tabs>
        <w:tab w:val="right" w:pos="-2120"/>
      </w:tabs>
      <w:snapToGrid w:val="0"/>
    </w:pPr>
    <w:rPr>
      <w:rFonts w:ascii="Tahoma" w:hAnsi="Tahoma"/>
      <w:spacing w:val="6"/>
      <w:sz w:val="24"/>
      <w:szCs w:val="20"/>
    </w:rPr>
  </w:style>
  <w:style w:type="character" w:customStyle="1" w:styleId="26">
    <w:name w:val="正文文本缩进 3 字符"/>
    <w:link w:val="15"/>
    <w:qFormat/>
    <w:uiPriority w:val="0"/>
    <w:rPr>
      <w:kern w:val="2"/>
      <w:sz w:val="16"/>
      <w:szCs w:val="16"/>
    </w:rPr>
  </w:style>
  <w:style w:type="paragraph" w:styleId="27">
    <w:name w:val="List Paragraph"/>
    <w:basedOn w:val="1"/>
    <w:qFormat/>
    <w:uiPriority w:val="34"/>
    <w:pPr>
      <w:ind w:firstLine="420" w:firstLineChars="200"/>
    </w:pPr>
  </w:style>
  <w:style w:type="character" w:customStyle="1" w:styleId="28">
    <w:name w:val="日期 字符"/>
    <w:link w:val="10"/>
    <w:qFormat/>
    <w:uiPriority w:val="0"/>
    <w:rPr>
      <w:kern w:val="2"/>
      <w:sz w:val="21"/>
    </w:rPr>
  </w:style>
  <w:style w:type="character" w:customStyle="1" w:styleId="29">
    <w:name w:val="breakword"/>
    <w:basedOn w:val="21"/>
    <w:qFormat/>
    <w:uiPriority w:val="0"/>
  </w:style>
  <w:style w:type="character" w:customStyle="1" w:styleId="30">
    <w:name w:val="apple-style-span"/>
    <w:basedOn w:val="21"/>
    <w:qFormat/>
    <w:uiPriority w:val="0"/>
  </w:style>
  <w:style w:type="character" w:customStyle="1" w:styleId="31">
    <w:name w:val="标题 2 字符"/>
    <w:link w:val="3"/>
    <w:uiPriority w:val="0"/>
    <w:rPr>
      <w:rFonts w:ascii="Arial" w:hAnsi="Arial" w:eastAsia="黑体"/>
      <w:b/>
      <w:bCs/>
      <w:kern w:val="2"/>
      <w:sz w:val="32"/>
      <w:szCs w:val="32"/>
      <w:lang w:val="en-US" w:eastAsia="zh-CN" w:bidi="ar-SA"/>
    </w:rPr>
  </w:style>
  <w:style w:type="character" w:customStyle="1" w:styleId="32">
    <w:name w:val="批注文字 字符"/>
    <w:link w:val="7"/>
    <w:qFormat/>
    <w:uiPriority w:val="0"/>
    <w:rPr>
      <w:kern w:val="2"/>
      <w:sz w:val="21"/>
      <w:szCs w:val="24"/>
    </w:rPr>
  </w:style>
  <w:style w:type="character" w:customStyle="1" w:styleId="33">
    <w:name w:val="文档结构图 字符"/>
    <w:link w:val="6"/>
    <w:semiHidden/>
    <w:qFormat/>
    <w:uiPriority w:val="99"/>
    <w:rPr>
      <w:rFonts w:ascii="宋体"/>
      <w:kern w:val="2"/>
      <w:sz w:val="18"/>
      <w:szCs w:val="18"/>
    </w:rPr>
  </w:style>
  <w:style w:type="paragraph" w:customStyle="1" w:styleId="34">
    <w:name w:val="正文内容"/>
    <w:basedOn w:val="1"/>
    <w:qFormat/>
    <w:uiPriority w:val="0"/>
    <w:pPr>
      <w:widowControl/>
      <w:spacing w:line="300" w:lineRule="auto"/>
      <w:jc w:val="left"/>
    </w:pPr>
    <w:rPr>
      <w:rFonts w:ascii="Arial" w:hAnsi="Arial"/>
      <w:kern w:val="0"/>
      <w:sz w:val="28"/>
      <w:szCs w:val="28"/>
    </w:r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列表段落1"/>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9F8999-898E-4665-8E1C-486DAD5BCCC8}">
  <ds:schemaRefs/>
</ds:datastoreItem>
</file>

<file path=docProps/app.xml><?xml version="1.0" encoding="utf-8"?>
<Properties xmlns="http://schemas.openxmlformats.org/officeDocument/2006/extended-properties" xmlns:vt="http://schemas.openxmlformats.org/officeDocument/2006/docPropsVTypes">
  <Template>Normal</Template>
  <Pages>11</Pages>
  <Words>5189</Words>
  <Characters>403</Characters>
  <Lines>3</Lines>
  <Paragraphs>11</Paragraphs>
  <TotalTime>51</TotalTime>
  <ScaleCrop>false</ScaleCrop>
  <LinksUpToDate>false</LinksUpToDate>
  <CharactersWithSpaces>5581</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2021-02-09T07:23:00Z</dcterms:created>
  <dc:creator>ibm</dc:creator>
  <cp:lastModifiedBy>WPS_1599971939</cp:lastModifiedBy>
  <cp:lastPrinted>2020-11-04T08:12:00Z</cp:lastPrinted>
  <dcterms:modified xsi:type="dcterms:W3CDTF">2021-02-23T04:59:02Z</dcterms:modified>
  <dc:title>第三部分  技术需求书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