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57" w:rsidRPr="001208B3" w:rsidRDefault="00834657" w:rsidP="00834657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208B3">
        <w:rPr>
          <w:rFonts w:ascii="方正小标宋简体" w:eastAsia="方正小标宋简体" w:hAnsi="方正小标宋简体" w:cs="方正小标宋简体" w:hint="eastAsia"/>
          <w:sz w:val="36"/>
          <w:szCs w:val="36"/>
        </w:rPr>
        <w:t>伦理审查申请书（初始审查）</w:t>
      </w:r>
    </w:p>
    <w:p w:rsidR="00834657" w:rsidRPr="001208B3" w:rsidRDefault="00834657" w:rsidP="00834657">
      <w:pPr>
        <w:pStyle w:val="a0"/>
        <w:ind w:left="1470" w:right="147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208B3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（第一版）</w:t>
      </w:r>
      <w:bookmarkStart w:id="0" w:name="_GoBack"/>
      <w:bookmarkEnd w:id="0"/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709"/>
        <w:gridCol w:w="2769"/>
        <w:gridCol w:w="239"/>
        <w:gridCol w:w="1838"/>
        <w:gridCol w:w="500"/>
        <w:gridCol w:w="1945"/>
      </w:tblGrid>
      <w:tr w:rsidR="00834657" w:rsidRPr="001208B3" w:rsidTr="00605084">
        <w:trPr>
          <w:trHeight w:val="315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项目基本信息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申办者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（如果适用）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申请人联系人及其联系电话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组长单位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参加单位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涉及国家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及地区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总例数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本中心承担例数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临床研究类别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（新药临床试验/医疗器械临床试验/临床研究）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□1. 新药临床试验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试验药物名称：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IND/备案号：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注册分类：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□中药—— □中药创新药；□中药改良型新药；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□古代经典名方中药复方制剂；□同名同方药；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□其它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□化学药——□化学药创新药；□化学药改良型新药；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800" w:firstLine="19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_GB2312" w:eastAsia="仿宋" w:hAnsi="仿宋_GB2312"/>
                <w:kern w:val="0"/>
                <w:sz w:val="24"/>
                <w:szCs w:val="24"/>
              </w:rPr>
              <w:t> 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□仿制药；□其它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□生物制品——□生物制品创新药；□生物制品改良型新药；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400" w:left="840" w:firstLineChars="450" w:firstLine="10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□已上市生物制品（含生物类似药）；□其它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288" w:left="605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□进口注册——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288" w:left="605"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□境外上市的原研药品和改良型药品申请在境内上市。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br/>
              <w:t xml:space="preserve">      □境外上市的仿制药申请在境内上市。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试验分期：□</w:t>
            </w:r>
            <w:r w:rsidRPr="001208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Ⅰ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期临床试验  □</w:t>
            </w:r>
            <w:r w:rsidRPr="001208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Ⅱ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期临床试验  □</w:t>
            </w:r>
            <w:r w:rsidRPr="001208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Ⅲ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期临床试验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400" w:left="8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□</w:t>
            </w:r>
            <w:r w:rsidRPr="001208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Ⅳ</w:t>
            </w: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期临床试验    □生物等效性试验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 xml:space="preserve"> □ 2. 医疗器械临床试验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医疗器械名称：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医疗器械类别：□一类  □二类  □三类  □体外诊断试剂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 3. 临床科研项目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科研项目来源：□国家级  □省部级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400" w:left="840" w:firstLineChars="163" w:firstLine="391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□市级    □局级/校级   □其他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研究方案设计: □干预性研究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783" w:left="2124" w:hangingChars="200" w:hanging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□观察性研究：□回顾性分析  □前瞻性研究     □其他</w:t>
            </w:r>
          </w:p>
        </w:tc>
      </w:tr>
      <w:tr w:rsidR="00834657" w:rsidRPr="001208B3" w:rsidTr="00605084">
        <w:trPr>
          <w:trHeight w:val="315"/>
          <w:jc w:val="center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ind w:left="113" w:right="113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本中心研究者/研究项目负责人信息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所在科室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315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临床试验机构是否批准/已备案：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□是□否  □不适用</w:t>
            </w: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传真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邮编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34657" w:rsidRPr="001208B3" w:rsidTr="00605084">
        <w:trPr>
          <w:trHeight w:val="7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leftChars="54" w:left="113" w:right="113" w:firstLineChars="50" w:firstLine="12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ind w:right="113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签名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本中心研究者/研究项目负责人：</w:t>
            </w:r>
          </w:p>
          <w:p w:rsidR="00834657" w:rsidRPr="001208B3" w:rsidRDefault="00834657" w:rsidP="0060508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208B3"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</w:p>
        </w:tc>
      </w:tr>
    </w:tbl>
    <w:p w:rsidR="00834657" w:rsidRPr="001208B3" w:rsidRDefault="00834657" w:rsidP="00834657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FF00B6" w:rsidRDefault="00FF00B6"/>
    <w:sectPr w:rsidR="00FF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E6" w:rsidRDefault="000377E6" w:rsidP="00834657">
      <w:r>
        <w:separator/>
      </w:r>
    </w:p>
  </w:endnote>
  <w:endnote w:type="continuationSeparator" w:id="0">
    <w:p w:rsidR="000377E6" w:rsidRDefault="000377E6" w:rsidP="008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E6" w:rsidRDefault="000377E6" w:rsidP="00834657">
      <w:r>
        <w:separator/>
      </w:r>
    </w:p>
  </w:footnote>
  <w:footnote w:type="continuationSeparator" w:id="0">
    <w:p w:rsidR="000377E6" w:rsidRDefault="000377E6" w:rsidP="0083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14"/>
    <w:rsid w:val="000377E6"/>
    <w:rsid w:val="00834657"/>
    <w:rsid w:val="00E92314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662C4-593A-40C0-AF9D-487D580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346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3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346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4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34657"/>
    <w:rPr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834657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2021-05-08T08:03:00Z</dcterms:created>
  <dcterms:modified xsi:type="dcterms:W3CDTF">2021-05-08T08:03:00Z</dcterms:modified>
</cp:coreProperties>
</file>