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54" w:rsidRDefault="00617B62">
      <w:pPr>
        <w:jc w:val="center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需求书</w:t>
      </w:r>
    </w:p>
    <w:p w:rsidR="00BD3D54" w:rsidRDefault="00617B62">
      <w:pPr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一、基本</w:t>
      </w:r>
      <w:r>
        <w:rPr>
          <w:rFonts w:ascii="宋体" w:hAnsi="宋体" w:cs="Arial" w:hint="eastAsia"/>
          <w:bCs/>
          <w:kern w:val="0"/>
          <w:sz w:val="28"/>
          <w:szCs w:val="28"/>
        </w:rPr>
        <w:t>要求</w:t>
      </w:r>
    </w:p>
    <w:p w:rsidR="00BD3D54" w:rsidRDefault="00617B62">
      <w:pPr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1.</w:t>
      </w:r>
      <w:r>
        <w:rPr>
          <w:rFonts w:ascii="宋体" w:hAnsi="宋体" w:cs="Arial" w:hint="eastAsia"/>
          <w:bCs/>
          <w:kern w:val="0"/>
          <w:sz w:val="28"/>
          <w:szCs w:val="28"/>
        </w:rPr>
        <w:t>服务地点：</w:t>
      </w:r>
      <w:r>
        <w:rPr>
          <w:rFonts w:ascii="宋体" w:hAnsi="宋体" w:cs="Arial" w:hint="eastAsia"/>
          <w:bCs/>
          <w:kern w:val="0"/>
          <w:sz w:val="28"/>
          <w:szCs w:val="28"/>
        </w:rPr>
        <w:t>依照</w:t>
      </w:r>
      <w:r>
        <w:rPr>
          <w:rFonts w:ascii="宋体" w:hAnsi="宋体" w:cs="Arial" w:hint="eastAsia"/>
          <w:bCs/>
          <w:kern w:val="0"/>
          <w:sz w:val="28"/>
          <w:szCs w:val="28"/>
        </w:rPr>
        <w:t>采购人</w:t>
      </w:r>
      <w:r>
        <w:rPr>
          <w:rFonts w:ascii="宋体" w:hAnsi="宋体" w:cs="Arial" w:hint="eastAsia"/>
          <w:bCs/>
          <w:kern w:val="0"/>
          <w:sz w:val="28"/>
          <w:szCs w:val="28"/>
        </w:rPr>
        <w:t>指定地点提供互联网专线接入服务。</w:t>
      </w:r>
    </w:p>
    <w:p w:rsidR="00BD3D54" w:rsidRDefault="00617B62">
      <w:pPr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2.</w:t>
      </w:r>
      <w:r>
        <w:rPr>
          <w:rFonts w:ascii="宋体" w:hAnsi="宋体" w:cs="Arial" w:hint="eastAsia"/>
          <w:bCs/>
          <w:kern w:val="0"/>
          <w:sz w:val="28"/>
          <w:szCs w:val="28"/>
        </w:rPr>
        <w:t>技术要求：</w:t>
      </w:r>
    </w:p>
    <w:p w:rsidR="00BD3D54" w:rsidRDefault="00617B62">
      <w:pPr>
        <w:ind w:firstLineChars="100" w:firstLine="28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（</w:t>
      </w:r>
      <w:r>
        <w:rPr>
          <w:rFonts w:ascii="宋体" w:hAnsi="宋体" w:cs="Arial" w:hint="eastAsia"/>
          <w:bCs/>
          <w:kern w:val="0"/>
          <w:sz w:val="28"/>
          <w:szCs w:val="28"/>
        </w:rPr>
        <w:t>1</w:t>
      </w:r>
      <w:r>
        <w:rPr>
          <w:rFonts w:ascii="宋体" w:hAnsi="宋体" w:cs="Arial" w:hint="eastAsia"/>
          <w:bCs/>
          <w:kern w:val="0"/>
          <w:sz w:val="28"/>
          <w:szCs w:val="28"/>
        </w:rPr>
        <w:t>）接入方式为光纤接入，满足千兆以太网（</w:t>
      </w:r>
      <w:r>
        <w:rPr>
          <w:rFonts w:ascii="宋体" w:hAnsi="宋体" w:cs="Arial" w:hint="eastAsia"/>
          <w:bCs/>
          <w:kern w:val="0"/>
          <w:sz w:val="28"/>
          <w:szCs w:val="28"/>
        </w:rPr>
        <w:t>IEEE 802.3z IEEE 802.3ab</w:t>
      </w:r>
      <w:r>
        <w:rPr>
          <w:rFonts w:ascii="宋体" w:hAnsi="宋体" w:cs="Arial" w:hint="eastAsia"/>
          <w:bCs/>
          <w:kern w:val="0"/>
          <w:sz w:val="28"/>
          <w:szCs w:val="28"/>
        </w:rPr>
        <w:t>）标准</w:t>
      </w:r>
    </w:p>
    <w:p w:rsidR="00BD3D54" w:rsidRDefault="00617B62">
      <w:pPr>
        <w:ind w:firstLineChars="100" w:firstLine="28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（</w:t>
      </w:r>
      <w:r>
        <w:rPr>
          <w:rFonts w:ascii="宋体" w:hAnsi="宋体" w:cs="Arial" w:hint="eastAsia"/>
          <w:bCs/>
          <w:kern w:val="0"/>
          <w:sz w:val="28"/>
          <w:szCs w:val="28"/>
        </w:rPr>
        <w:t>2</w:t>
      </w:r>
      <w:r>
        <w:rPr>
          <w:rFonts w:ascii="宋体" w:hAnsi="宋体" w:cs="Arial" w:hint="eastAsia"/>
          <w:bCs/>
          <w:kern w:val="0"/>
          <w:sz w:val="28"/>
          <w:szCs w:val="28"/>
        </w:rPr>
        <w:t>）光纤传输性能测试</w:t>
      </w:r>
      <w:r>
        <w:rPr>
          <w:rFonts w:ascii="宋体" w:hAnsi="宋体" w:cs="Arial" w:hint="eastAsia"/>
          <w:bCs/>
          <w:kern w:val="0"/>
          <w:sz w:val="28"/>
          <w:szCs w:val="28"/>
        </w:rPr>
        <w:t>,</w:t>
      </w:r>
      <w:r>
        <w:rPr>
          <w:rFonts w:ascii="宋体" w:hAnsi="宋体" w:cs="Arial" w:hint="eastAsia"/>
          <w:bCs/>
          <w:kern w:val="0"/>
          <w:sz w:val="28"/>
          <w:szCs w:val="28"/>
        </w:rPr>
        <w:t>长度大于</w:t>
      </w:r>
      <w:r>
        <w:rPr>
          <w:rFonts w:ascii="宋体" w:hAnsi="宋体" w:cs="Arial" w:hint="eastAsia"/>
          <w:bCs/>
          <w:kern w:val="0"/>
          <w:sz w:val="28"/>
          <w:szCs w:val="28"/>
        </w:rPr>
        <w:t>1km</w:t>
      </w:r>
      <w:r>
        <w:rPr>
          <w:rFonts w:ascii="宋体" w:hAnsi="宋体" w:cs="Arial" w:hint="eastAsia"/>
          <w:bCs/>
          <w:kern w:val="0"/>
          <w:sz w:val="28"/>
          <w:szCs w:val="28"/>
        </w:rPr>
        <w:t>的接入光缆，车市波长为</w:t>
      </w:r>
      <w:r>
        <w:rPr>
          <w:rFonts w:ascii="宋体" w:hAnsi="宋体" w:cs="Arial" w:hint="eastAsia"/>
          <w:bCs/>
          <w:kern w:val="0"/>
          <w:sz w:val="28"/>
          <w:szCs w:val="28"/>
        </w:rPr>
        <w:t>1550nm</w:t>
      </w:r>
      <w:r>
        <w:rPr>
          <w:rFonts w:ascii="宋体" w:hAnsi="宋体" w:cs="Arial" w:hint="eastAsia"/>
          <w:bCs/>
          <w:kern w:val="0"/>
          <w:sz w:val="28"/>
          <w:szCs w:val="28"/>
        </w:rPr>
        <w:t>的窗口</w:t>
      </w:r>
      <w:r>
        <w:rPr>
          <w:rFonts w:ascii="宋体" w:hAnsi="宋体" w:cs="Arial" w:hint="eastAsia"/>
          <w:bCs/>
          <w:kern w:val="0"/>
          <w:sz w:val="28"/>
          <w:szCs w:val="28"/>
        </w:rPr>
        <w:t>OTDR</w:t>
      </w:r>
      <w:r>
        <w:rPr>
          <w:rFonts w:ascii="宋体" w:hAnsi="宋体" w:cs="Arial" w:hint="eastAsia"/>
          <w:bCs/>
          <w:kern w:val="0"/>
          <w:sz w:val="28"/>
          <w:szCs w:val="28"/>
        </w:rPr>
        <w:t>曲线，要求波形符合规范，接头的接续损耗正反两个方向的平均值小于</w:t>
      </w:r>
      <w:r>
        <w:rPr>
          <w:rFonts w:ascii="宋体" w:hAnsi="宋体" w:cs="Arial" w:hint="eastAsia"/>
          <w:bCs/>
          <w:kern w:val="0"/>
          <w:sz w:val="28"/>
          <w:szCs w:val="28"/>
        </w:rPr>
        <w:t>w0.08dBo.</w:t>
      </w:r>
    </w:p>
    <w:p w:rsidR="00BD3D54" w:rsidRDefault="00617B62">
      <w:pPr>
        <w:ind w:firstLineChars="100" w:firstLine="28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（</w:t>
      </w:r>
      <w:r>
        <w:rPr>
          <w:rFonts w:ascii="宋体" w:hAnsi="宋体" w:cs="Arial" w:hint="eastAsia"/>
          <w:bCs/>
          <w:kern w:val="0"/>
          <w:sz w:val="28"/>
          <w:szCs w:val="28"/>
        </w:rPr>
        <w:t>3</w:t>
      </w:r>
      <w:r>
        <w:rPr>
          <w:rFonts w:ascii="宋体" w:hAnsi="宋体" w:cs="Arial" w:hint="eastAsia"/>
          <w:bCs/>
          <w:kern w:val="0"/>
          <w:sz w:val="28"/>
          <w:szCs w:val="28"/>
        </w:rPr>
        <w:t>）</w:t>
      </w:r>
      <w:r>
        <w:rPr>
          <w:rFonts w:ascii="宋体" w:hAnsi="宋体" w:cs="Arial" w:hint="eastAsia"/>
          <w:bCs/>
          <w:kern w:val="0"/>
          <w:sz w:val="28"/>
          <w:szCs w:val="28"/>
        </w:rPr>
        <w:t>互联网</w:t>
      </w:r>
      <w:r>
        <w:rPr>
          <w:rFonts w:ascii="宋体" w:hAnsi="宋体" w:cs="Arial"/>
          <w:bCs/>
          <w:kern w:val="0"/>
          <w:sz w:val="28"/>
          <w:szCs w:val="28"/>
        </w:rPr>
        <w:t>专线招标人路由器至运营商接入路由器之间，</w:t>
      </w:r>
      <w:r>
        <w:rPr>
          <w:rFonts w:ascii="宋体" w:hAnsi="宋体" w:cs="Arial" w:hint="eastAsia"/>
          <w:bCs/>
          <w:kern w:val="0"/>
          <w:sz w:val="28"/>
          <w:szCs w:val="28"/>
        </w:rPr>
        <w:t>端到端延时不能超过</w:t>
      </w:r>
      <w:r>
        <w:rPr>
          <w:rFonts w:ascii="宋体" w:hAnsi="宋体" w:cs="Arial" w:hint="eastAsia"/>
          <w:bCs/>
          <w:kern w:val="0"/>
          <w:sz w:val="28"/>
          <w:szCs w:val="28"/>
        </w:rPr>
        <w:t>10ms</w:t>
      </w:r>
      <w:r>
        <w:rPr>
          <w:rFonts w:ascii="宋体" w:hAnsi="宋体" w:cs="Arial" w:hint="eastAsia"/>
          <w:bCs/>
          <w:kern w:val="0"/>
          <w:sz w:val="28"/>
          <w:szCs w:val="28"/>
        </w:rPr>
        <w:t>，线路延时波动应小于</w:t>
      </w:r>
      <w:r>
        <w:rPr>
          <w:rFonts w:ascii="宋体" w:hAnsi="宋体" w:cs="Arial" w:hint="eastAsia"/>
          <w:bCs/>
          <w:kern w:val="0"/>
          <w:sz w:val="28"/>
          <w:szCs w:val="28"/>
        </w:rPr>
        <w:t>2</w:t>
      </w:r>
      <w:r>
        <w:rPr>
          <w:rFonts w:ascii="宋体" w:hAnsi="宋体" w:cs="Arial" w:hint="eastAsia"/>
          <w:bCs/>
          <w:kern w:val="0"/>
          <w:sz w:val="28"/>
          <w:szCs w:val="28"/>
        </w:rPr>
        <w:t>0ms</w:t>
      </w:r>
      <w:r>
        <w:rPr>
          <w:rFonts w:ascii="宋体" w:hAnsi="宋体" w:cs="Arial" w:hint="eastAsia"/>
          <w:bCs/>
          <w:kern w:val="0"/>
          <w:sz w:val="28"/>
          <w:szCs w:val="28"/>
        </w:rPr>
        <w:t>。</w:t>
      </w:r>
      <w:r>
        <w:rPr>
          <w:rFonts w:ascii="宋体" w:hAnsi="宋体" w:cs="Arial" w:hint="eastAsia"/>
          <w:bCs/>
          <w:kern w:val="0"/>
          <w:sz w:val="28"/>
          <w:szCs w:val="28"/>
        </w:rPr>
        <w:t>到主流门户网站的延迟不超过</w:t>
      </w:r>
      <w:r>
        <w:rPr>
          <w:rFonts w:ascii="宋体" w:hAnsi="宋体" w:cs="Arial" w:hint="eastAsia"/>
          <w:bCs/>
          <w:kern w:val="0"/>
          <w:sz w:val="28"/>
          <w:szCs w:val="28"/>
        </w:rPr>
        <w:t>20ms</w:t>
      </w:r>
      <w:r>
        <w:rPr>
          <w:rFonts w:ascii="宋体" w:hAnsi="宋体" w:cs="Arial" w:hint="eastAsia"/>
          <w:bCs/>
          <w:kern w:val="0"/>
          <w:sz w:val="28"/>
          <w:szCs w:val="28"/>
        </w:rPr>
        <w:t>，</w:t>
      </w:r>
      <w:r>
        <w:rPr>
          <w:rFonts w:ascii="宋体" w:hAnsi="宋体" w:cs="Arial" w:hint="eastAsia"/>
          <w:bCs/>
          <w:kern w:val="0"/>
          <w:sz w:val="28"/>
          <w:szCs w:val="28"/>
        </w:rPr>
        <w:t>Tracert</w:t>
      </w:r>
      <w:r>
        <w:rPr>
          <w:rFonts w:ascii="宋体" w:hAnsi="宋体" w:cs="Arial" w:hint="eastAsia"/>
          <w:bCs/>
          <w:kern w:val="0"/>
          <w:sz w:val="28"/>
          <w:szCs w:val="28"/>
        </w:rPr>
        <w:t>跳数小于</w:t>
      </w:r>
      <w:r>
        <w:rPr>
          <w:rFonts w:ascii="宋体" w:hAnsi="宋体" w:cs="Arial" w:hint="eastAsia"/>
          <w:bCs/>
          <w:kern w:val="0"/>
          <w:sz w:val="28"/>
          <w:szCs w:val="28"/>
        </w:rPr>
        <w:t>20</w:t>
      </w:r>
      <w:r>
        <w:rPr>
          <w:rFonts w:ascii="宋体" w:hAnsi="宋体" w:cs="Arial" w:hint="eastAsia"/>
          <w:bCs/>
          <w:kern w:val="0"/>
          <w:sz w:val="28"/>
          <w:szCs w:val="28"/>
        </w:rPr>
        <w:t>跳。</w:t>
      </w:r>
    </w:p>
    <w:p w:rsidR="00BD3D54" w:rsidRDefault="00617B62">
      <w:pPr>
        <w:ind w:firstLineChars="100" w:firstLine="28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（</w:t>
      </w:r>
      <w:r>
        <w:rPr>
          <w:rFonts w:ascii="宋体" w:hAnsi="宋体" w:cs="Arial" w:hint="eastAsia"/>
          <w:bCs/>
          <w:kern w:val="0"/>
          <w:sz w:val="28"/>
          <w:szCs w:val="28"/>
        </w:rPr>
        <w:t>4</w:t>
      </w:r>
      <w:r>
        <w:rPr>
          <w:rFonts w:ascii="宋体" w:hAnsi="宋体" w:cs="Arial" w:hint="eastAsia"/>
          <w:bCs/>
          <w:kern w:val="0"/>
          <w:sz w:val="28"/>
          <w:szCs w:val="28"/>
        </w:rPr>
        <w:t>）</w:t>
      </w:r>
      <w:r>
        <w:rPr>
          <w:rFonts w:ascii="宋体" w:hAnsi="宋体" w:cs="Arial" w:hint="eastAsia"/>
          <w:bCs/>
          <w:kern w:val="0"/>
          <w:sz w:val="28"/>
          <w:szCs w:val="28"/>
        </w:rPr>
        <w:t>互联网专线承诺可用率不低于</w:t>
      </w:r>
      <w:r>
        <w:rPr>
          <w:rFonts w:ascii="宋体" w:hAnsi="宋体" w:cs="Arial" w:hint="eastAsia"/>
          <w:bCs/>
          <w:kern w:val="0"/>
          <w:sz w:val="28"/>
          <w:szCs w:val="28"/>
        </w:rPr>
        <w:t>99.99%</w:t>
      </w:r>
      <w:r>
        <w:rPr>
          <w:rFonts w:ascii="宋体" w:hAnsi="宋体" w:cs="Arial" w:hint="eastAsia"/>
          <w:bCs/>
          <w:kern w:val="0"/>
          <w:sz w:val="28"/>
          <w:szCs w:val="28"/>
        </w:rPr>
        <w:t>（不含割接等计划内维护）。割接等计划内维护导致的线路中断月度内不得高于</w:t>
      </w:r>
      <w:r>
        <w:rPr>
          <w:rFonts w:ascii="宋体" w:hAnsi="宋体" w:cs="Arial" w:hint="eastAsia"/>
          <w:bCs/>
          <w:kern w:val="0"/>
          <w:sz w:val="28"/>
          <w:szCs w:val="28"/>
        </w:rPr>
        <w:t>4</w:t>
      </w:r>
      <w:r>
        <w:rPr>
          <w:rFonts w:ascii="宋体" w:hAnsi="宋体" w:cs="Arial" w:hint="eastAsia"/>
          <w:bCs/>
          <w:kern w:val="0"/>
          <w:sz w:val="28"/>
          <w:szCs w:val="28"/>
        </w:rPr>
        <w:t>小时。</w:t>
      </w:r>
    </w:p>
    <w:p w:rsidR="00BD3D54" w:rsidRDefault="00617B62">
      <w:pPr>
        <w:ind w:firstLineChars="100" w:firstLine="28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（</w:t>
      </w:r>
      <w:r>
        <w:rPr>
          <w:rFonts w:ascii="宋体" w:hAnsi="宋体" w:cs="Arial" w:hint="eastAsia"/>
          <w:bCs/>
          <w:kern w:val="0"/>
          <w:sz w:val="28"/>
          <w:szCs w:val="28"/>
        </w:rPr>
        <w:t>5</w:t>
      </w:r>
      <w:r>
        <w:rPr>
          <w:rFonts w:ascii="宋体" w:hAnsi="宋体" w:cs="Arial" w:hint="eastAsia"/>
          <w:bCs/>
          <w:kern w:val="0"/>
          <w:sz w:val="28"/>
          <w:szCs w:val="28"/>
        </w:rPr>
        <w:t>）</w:t>
      </w:r>
      <w:r>
        <w:rPr>
          <w:rFonts w:ascii="宋体" w:hAnsi="宋体" w:cs="Arial" w:hint="eastAsia"/>
          <w:bCs/>
          <w:kern w:val="0"/>
          <w:sz w:val="28"/>
          <w:szCs w:val="28"/>
        </w:rPr>
        <w:t>互联网</w:t>
      </w:r>
      <w:r>
        <w:rPr>
          <w:rFonts w:ascii="宋体" w:hAnsi="宋体" w:cs="Arial"/>
          <w:bCs/>
          <w:kern w:val="0"/>
          <w:sz w:val="28"/>
          <w:szCs w:val="28"/>
        </w:rPr>
        <w:t>专线</w:t>
      </w:r>
      <w:r>
        <w:rPr>
          <w:rFonts w:ascii="宋体" w:hAnsi="宋体" w:cs="Arial" w:hint="eastAsia"/>
          <w:bCs/>
          <w:kern w:val="0"/>
          <w:sz w:val="28"/>
          <w:szCs w:val="28"/>
        </w:rPr>
        <w:t>因计划内割接或扩容等确需中断业务的，提前</w:t>
      </w:r>
      <w:r>
        <w:rPr>
          <w:rFonts w:ascii="宋体" w:hAnsi="宋体" w:cs="Arial" w:hint="eastAsia"/>
          <w:bCs/>
          <w:kern w:val="0"/>
          <w:sz w:val="28"/>
          <w:szCs w:val="28"/>
        </w:rPr>
        <w:t>≥</w:t>
      </w:r>
      <w:r>
        <w:rPr>
          <w:rFonts w:ascii="宋体" w:hAnsi="宋体" w:cs="Arial" w:hint="eastAsia"/>
          <w:bCs/>
          <w:kern w:val="0"/>
          <w:sz w:val="28"/>
          <w:szCs w:val="28"/>
        </w:rPr>
        <w:t>24</w:t>
      </w:r>
      <w:r>
        <w:rPr>
          <w:rFonts w:ascii="宋体" w:hAnsi="宋体" w:cs="Arial" w:hint="eastAsia"/>
          <w:bCs/>
          <w:kern w:val="0"/>
          <w:sz w:val="28"/>
          <w:szCs w:val="28"/>
        </w:rPr>
        <w:t xml:space="preserve"> </w:t>
      </w:r>
      <w:r>
        <w:rPr>
          <w:rFonts w:ascii="宋体" w:hAnsi="宋体" w:cs="Arial" w:hint="eastAsia"/>
          <w:bCs/>
          <w:kern w:val="0"/>
          <w:sz w:val="28"/>
          <w:szCs w:val="28"/>
        </w:rPr>
        <w:t>小时（重大自然灾害除外）通知并征得</w:t>
      </w:r>
      <w:r>
        <w:rPr>
          <w:rFonts w:ascii="宋体" w:hAnsi="宋体" w:cs="Arial" w:hint="eastAsia"/>
          <w:bCs/>
          <w:kern w:val="0"/>
          <w:sz w:val="28"/>
          <w:szCs w:val="28"/>
        </w:rPr>
        <w:t>采购</w:t>
      </w:r>
      <w:r>
        <w:rPr>
          <w:rFonts w:ascii="宋体" w:hAnsi="宋体" w:cs="Arial" w:hint="eastAsia"/>
          <w:bCs/>
          <w:kern w:val="0"/>
          <w:sz w:val="28"/>
          <w:szCs w:val="28"/>
        </w:rPr>
        <w:t>人同意后方始进行。</w:t>
      </w:r>
    </w:p>
    <w:tbl>
      <w:tblPr>
        <w:tblpPr w:leftFromText="180" w:rightFromText="180" w:vertAnchor="text" w:horzAnchor="page" w:tblpX="2966" w:tblpY="193"/>
        <w:tblOverlap w:val="never"/>
        <w:tblW w:w="6900" w:type="dxa"/>
        <w:tblLook w:val="04A0"/>
      </w:tblPr>
      <w:tblGrid>
        <w:gridCol w:w="3000"/>
        <w:gridCol w:w="1995"/>
        <w:gridCol w:w="1905"/>
      </w:tblGrid>
      <w:tr w:rsidR="00BD3D54">
        <w:trPr>
          <w:trHeight w:val="4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BD3D54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网络延时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tracert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跳数</w:t>
            </w:r>
          </w:p>
        </w:tc>
      </w:tr>
      <w:tr w:rsidR="00BD3D54">
        <w:trPr>
          <w:trHeight w:val="482"/>
        </w:trPr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运营商网关地址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10ms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直连</w:t>
            </w:r>
          </w:p>
        </w:tc>
      </w:tr>
      <w:tr w:rsidR="00BD3D54">
        <w:trPr>
          <w:trHeight w:val="422"/>
        </w:trPr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BD3D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617B62">
                <w:rPr>
                  <w:rStyle w:val="a4"/>
                  <w:rFonts w:ascii="宋体" w:eastAsia="宋体" w:hAnsi="宋体" w:cs="宋体" w:hint="eastAsia"/>
                  <w:sz w:val="28"/>
                  <w:szCs w:val="28"/>
                </w:rPr>
                <w:t>www.baidu.com</w:t>
              </w:r>
            </w:hyperlink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20ms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跳</w:t>
            </w:r>
          </w:p>
        </w:tc>
      </w:tr>
      <w:tr w:rsidR="00BD3D54">
        <w:trPr>
          <w:trHeight w:val="270"/>
        </w:trPr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BD3D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8"/>
                <w:szCs w:val="28"/>
                <w:u w:val="single"/>
              </w:rPr>
            </w:pPr>
            <w:hyperlink r:id="rId8" w:history="1">
              <w:r w:rsidR="00617B62">
                <w:rPr>
                  <w:rStyle w:val="a4"/>
                  <w:rFonts w:ascii="宋体" w:eastAsia="宋体" w:hAnsi="宋体" w:cs="宋体" w:hint="eastAsia"/>
                  <w:sz w:val="28"/>
                  <w:szCs w:val="28"/>
                </w:rPr>
                <w:t>www.sina.com.cn</w:t>
              </w:r>
            </w:hyperlink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20ms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跳</w:t>
            </w:r>
          </w:p>
        </w:tc>
      </w:tr>
      <w:tr w:rsidR="00BD3D54">
        <w:trPr>
          <w:trHeight w:val="285"/>
        </w:trPr>
        <w:tc>
          <w:tcPr>
            <w:tcW w:w="3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BD3D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617B62">
                <w:rPr>
                  <w:rStyle w:val="a4"/>
                  <w:rFonts w:ascii="宋体" w:eastAsia="宋体" w:hAnsi="宋体" w:cs="宋体" w:hint="eastAsia"/>
                  <w:sz w:val="28"/>
                  <w:szCs w:val="28"/>
                </w:rPr>
                <w:t>www.163.com</w:t>
              </w:r>
            </w:hyperlink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20ms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D3D54" w:rsidRDefault="00617B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跳</w:t>
            </w:r>
          </w:p>
        </w:tc>
      </w:tr>
    </w:tbl>
    <w:p w:rsidR="00BD3D54" w:rsidRDefault="00BD3D54">
      <w:pPr>
        <w:rPr>
          <w:rFonts w:ascii="宋体" w:hAnsi="宋体" w:cs="Arial"/>
          <w:bCs/>
          <w:kern w:val="0"/>
          <w:sz w:val="28"/>
          <w:szCs w:val="28"/>
        </w:rPr>
      </w:pPr>
    </w:p>
    <w:p w:rsidR="00BD3D54" w:rsidRDefault="00BD3D54">
      <w:pPr>
        <w:rPr>
          <w:rFonts w:ascii="宋体" w:hAnsi="宋体" w:cs="Arial"/>
          <w:bCs/>
          <w:kern w:val="0"/>
          <w:sz w:val="28"/>
          <w:szCs w:val="28"/>
        </w:rPr>
      </w:pPr>
    </w:p>
    <w:p w:rsidR="00BD3D54" w:rsidRDefault="00BD3D54">
      <w:pPr>
        <w:rPr>
          <w:rFonts w:ascii="宋体" w:hAnsi="宋体" w:cs="Arial"/>
          <w:bCs/>
          <w:kern w:val="0"/>
          <w:sz w:val="28"/>
          <w:szCs w:val="28"/>
        </w:rPr>
      </w:pPr>
    </w:p>
    <w:p w:rsidR="00BD3D54" w:rsidRDefault="00BD3D54">
      <w:pPr>
        <w:rPr>
          <w:rFonts w:ascii="宋体" w:hAnsi="宋体" w:cs="Arial"/>
          <w:bCs/>
          <w:kern w:val="0"/>
          <w:sz w:val="28"/>
          <w:szCs w:val="28"/>
        </w:rPr>
      </w:pPr>
    </w:p>
    <w:p w:rsidR="00BD3D54" w:rsidRDefault="00BD3D54">
      <w:pPr>
        <w:rPr>
          <w:rFonts w:ascii="宋体" w:hAnsi="宋体" w:cs="Arial"/>
          <w:bCs/>
          <w:kern w:val="0"/>
          <w:sz w:val="28"/>
          <w:szCs w:val="28"/>
        </w:rPr>
      </w:pPr>
    </w:p>
    <w:p w:rsidR="00BD3D54" w:rsidRDefault="00BD3D54">
      <w:pPr>
        <w:rPr>
          <w:rFonts w:ascii="宋体" w:hAnsi="宋体" w:cs="Arial"/>
          <w:bCs/>
          <w:kern w:val="0"/>
          <w:sz w:val="28"/>
          <w:szCs w:val="28"/>
        </w:rPr>
      </w:pPr>
    </w:p>
    <w:p w:rsidR="00BD3D54" w:rsidRDefault="00617B62">
      <w:pPr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lastRenderedPageBreak/>
        <w:t>3.</w:t>
      </w:r>
      <w:r>
        <w:rPr>
          <w:rFonts w:ascii="宋体" w:hAnsi="宋体" w:cs="Arial" w:hint="eastAsia"/>
          <w:bCs/>
          <w:kern w:val="0"/>
          <w:sz w:val="28"/>
          <w:szCs w:val="28"/>
        </w:rPr>
        <w:t>维护服务：</w:t>
      </w:r>
    </w:p>
    <w:p w:rsidR="00BD3D54" w:rsidRDefault="00617B62">
      <w:pPr>
        <w:ind w:firstLineChars="200" w:firstLine="56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互联网专线提供全年</w:t>
      </w:r>
      <w:r>
        <w:rPr>
          <w:rFonts w:ascii="宋体" w:hAnsi="宋体" w:cs="Arial" w:hint="eastAsia"/>
          <w:bCs/>
          <w:kern w:val="0"/>
          <w:sz w:val="28"/>
          <w:szCs w:val="28"/>
        </w:rPr>
        <w:t>7</w:t>
      </w:r>
      <w:r>
        <w:rPr>
          <w:rFonts w:ascii="宋体" w:hAnsi="宋体" w:cs="Arial" w:hint="eastAsia"/>
          <w:bCs/>
          <w:kern w:val="0"/>
          <w:sz w:val="28"/>
          <w:szCs w:val="28"/>
        </w:rPr>
        <w:t>×</w:t>
      </w:r>
      <w:r>
        <w:rPr>
          <w:rFonts w:ascii="宋体" w:hAnsi="宋体" w:cs="Arial" w:hint="eastAsia"/>
          <w:bCs/>
          <w:kern w:val="0"/>
          <w:sz w:val="28"/>
          <w:szCs w:val="28"/>
        </w:rPr>
        <w:t>24</w:t>
      </w:r>
      <w:r>
        <w:rPr>
          <w:rFonts w:ascii="宋体" w:hAnsi="宋体" w:cs="Arial" w:hint="eastAsia"/>
          <w:bCs/>
          <w:kern w:val="0"/>
          <w:sz w:val="28"/>
          <w:szCs w:val="28"/>
        </w:rPr>
        <w:t>小时的技术服务支持和客服热线，故障响应时间不超过</w:t>
      </w:r>
      <w:r>
        <w:rPr>
          <w:rFonts w:ascii="宋体" w:hAnsi="宋体" w:cs="Arial" w:hint="eastAsia"/>
          <w:bCs/>
          <w:kern w:val="0"/>
          <w:sz w:val="28"/>
          <w:szCs w:val="28"/>
        </w:rPr>
        <w:t>2</w:t>
      </w:r>
      <w:r>
        <w:rPr>
          <w:rFonts w:ascii="宋体" w:hAnsi="宋体" w:cs="Arial" w:hint="eastAsia"/>
          <w:bCs/>
          <w:kern w:val="0"/>
          <w:sz w:val="28"/>
          <w:szCs w:val="28"/>
        </w:rPr>
        <w:t>小时；根据招标方需求及时提供定期运维、故障统计及故障说明报告。使用期间如需调整带宽时，在甲方出具变更申请后，乙方应在</w:t>
      </w:r>
      <w:r>
        <w:rPr>
          <w:rFonts w:ascii="宋体" w:hAnsi="宋体" w:cs="Arial" w:hint="eastAsia"/>
          <w:bCs/>
          <w:kern w:val="0"/>
          <w:sz w:val="28"/>
          <w:szCs w:val="28"/>
        </w:rPr>
        <w:t>7</w:t>
      </w:r>
      <w:r>
        <w:rPr>
          <w:rFonts w:ascii="宋体" w:hAnsi="宋体" w:cs="Arial" w:hint="eastAsia"/>
          <w:bCs/>
          <w:kern w:val="0"/>
          <w:sz w:val="28"/>
          <w:szCs w:val="28"/>
        </w:rPr>
        <w:t>个工作日内给予答复，</w:t>
      </w:r>
      <w:r>
        <w:rPr>
          <w:rFonts w:ascii="宋体" w:hAnsi="宋体" w:cs="Arial" w:hint="eastAsia"/>
          <w:bCs/>
          <w:kern w:val="0"/>
          <w:sz w:val="28"/>
          <w:szCs w:val="28"/>
        </w:rPr>
        <w:t>15</w:t>
      </w:r>
      <w:r>
        <w:rPr>
          <w:rFonts w:ascii="宋体" w:hAnsi="宋体" w:cs="Arial" w:hint="eastAsia"/>
          <w:bCs/>
          <w:kern w:val="0"/>
          <w:sz w:val="28"/>
          <w:szCs w:val="28"/>
        </w:rPr>
        <w:t>个工作日内完成调整，如有特殊情况另行商议</w:t>
      </w:r>
      <w:r>
        <w:rPr>
          <w:rFonts w:ascii="宋体" w:hAnsi="宋体" w:cs="Arial" w:hint="eastAsia"/>
          <w:bCs/>
          <w:kern w:val="0"/>
          <w:sz w:val="28"/>
          <w:szCs w:val="28"/>
        </w:rPr>
        <w:t>。</w:t>
      </w:r>
    </w:p>
    <w:p w:rsidR="00BD3D54" w:rsidRDefault="00617B62">
      <w:pPr>
        <w:numPr>
          <w:ilvl w:val="0"/>
          <w:numId w:val="1"/>
        </w:numPr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质量要求：</w:t>
      </w:r>
    </w:p>
    <w:p w:rsidR="00BD3D54" w:rsidRDefault="00617B62" w:rsidP="006B0A3B">
      <w:pPr>
        <w:spacing w:beforeLines="20" w:afterLines="20"/>
        <w:ind w:firstLineChars="200" w:firstLine="560"/>
        <w:rPr>
          <w:rFonts w:ascii="宋体" w:hAnsi="宋体" w:cs="Arial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投标方保证项目质量要符合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国家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《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 xml:space="preserve">gb/t 51380-2019 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宽带光纤接入工程技术标准》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工程施工技术规范、验收标准以及北京通信管理局有关电信工程暂行规定。</w:t>
      </w:r>
    </w:p>
    <w:p w:rsidR="00BD3D54" w:rsidRDefault="00617B62">
      <w:pPr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="宋体" w:hAnsi="宋体" w:cs="Arial" w:hint="eastAsia"/>
          <w:bCs/>
          <w:kern w:val="0"/>
          <w:sz w:val="28"/>
          <w:szCs w:val="28"/>
        </w:rPr>
        <w:t>二、</w:t>
      </w:r>
      <w:r>
        <w:rPr>
          <w:rFonts w:ascii="宋体" w:hAnsi="宋体" w:cs="Arial" w:hint="eastAsia"/>
          <w:bCs/>
          <w:kern w:val="0"/>
          <w:sz w:val="28"/>
          <w:szCs w:val="28"/>
        </w:rPr>
        <w:t>施工组织</w:t>
      </w:r>
      <w:bookmarkStart w:id="0" w:name="_GoBack"/>
      <w:bookmarkEnd w:id="0"/>
    </w:p>
    <w:p w:rsidR="00BD3D54" w:rsidRDefault="00617B62" w:rsidP="006B0A3B">
      <w:pPr>
        <w:spacing w:beforeLines="20" w:afterLines="20"/>
        <w:ind w:firstLineChars="200" w:firstLine="56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投标人应编制施工组织计划，结合招标项目特点和招标人</w:t>
      </w:r>
      <w:r w:rsidR="00ED4D02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实际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位置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提出切实可行的具体设计、</w:t>
      </w:r>
      <w:r w:rsidR="006B0A3B"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服务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方案、项目质量、安全生产、文明施工、技术组织措施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。</w:t>
      </w:r>
    </w:p>
    <w:p w:rsidR="00BD3D54" w:rsidRDefault="00617B62" w:rsidP="006B0A3B">
      <w:pPr>
        <w:spacing w:beforeLines="20" w:afterLines="20"/>
        <w:ind w:firstLineChars="200" w:firstLine="56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应对关键工序、复杂环节重点提出相应技术措施。</w:t>
      </w:r>
    </w:p>
    <w:p w:rsidR="00BD3D54" w:rsidRDefault="00617B62" w:rsidP="00BD3D54">
      <w:pPr>
        <w:spacing w:beforeLines="20" w:afterLines="20"/>
        <w:ind w:firstLineChars="200" w:firstLine="560"/>
        <w:rPr>
          <w:rFonts w:ascii="宋体" w:hAnsi="宋体" w:cs="Arial"/>
          <w:bCs/>
          <w:kern w:val="0"/>
          <w:sz w:val="24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投标人应指定项目主要负责人及联系人，保证本项目的顺利实施。如确因施工须要临时中断已有光缆线路时，必须及时沟通确定断网时间。</w:t>
      </w:r>
      <w:bookmarkStart w:id="1" w:name="_Toc388299190"/>
      <w:bookmarkEnd w:id="1"/>
    </w:p>
    <w:sectPr w:rsidR="00BD3D54" w:rsidSect="00BD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62" w:rsidRDefault="00617B62" w:rsidP="006B0A3B">
      <w:r>
        <w:separator/>
      </w:r>
    </w:p>
  </w:endnote>
  <w:endnote w:type="continuationSeparator" w:id="1">
    <w:p w:rsidR="00617B62" w:rsidRDefault="00617B62" w:rsidP="006B0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62" w:rsidRDefault="00617B62" w:rsidP="006B0A3B">
      <w:r>
        <w:separator/>
      </w:r>
    </w:p>
  </w:footnote>
  <w:footnote w:type="continuationSeparator" w:id="1">
    <w:p w:rsidR="00617B62" w:rsidRDefault="00617B62" w:rsidP="006B0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B0C95"/>
    <w:multiLevelType w:val="singleLevel"/>
    <w:tmpl w:val="4D0B0C9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Q1ZjVhYmIwNWU1MTZiOGI2ODMyMTgxYzZmNTAyOWIifQ=="/>
  </w:docVars>
  <w:rsids>
    <w:rsidRoot w:val="6A0B7066"/>
    <w:rsid w:val="00313E7F"/>
    <w:rsid w:val="00617B62"/>
    <w:rsid w:val="006B0A3B"/>
    <w:rsid w:val="00BD3D54"/>
    <w:rsid w:val="00ED4D02"/>
    <w:rsid w:val="029307AF"/>
    <w:rsid w:val="043F3AC4"/>
    <w:rsid w:val="208031D6"/>
    <w:rsid w:val="27975F8F"/>
    <w:rsid w:val="540E0C13"/>
    <w:rsid w:val="5EC04C24"/>
    <w:rsid w:val="61293CF0"/>
    <w:rsid w:val="63F21DB5"/>
    <w:rsid w:val="66D6776C"/>
    <w:rsid w:val="6A0B7066"/>
    <w:rsid w:val="79BD5ACD"/>
    <w:rsid w:val="7BCE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D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qFormat/>
    <w:rsid w:val="00BD3D54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3D54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character" w:styleId="a4">
    <w:name w:val="Hyperlink"/>
    <w:basedOn w:val="a1"/>
    <w:rsid w:val="00BD3D54"/>
    <w:rPr>
      <w:color w:val="0000FF"/>
      <w:u w:val="single"/>
    </w:rPr>
  </w:style>
  <w:style w:type="paragraph" w:styleId="a5">
    <w:name w:val="header"/>
    <w:basedOn w:val="a"/>
    <w:link w:val="Char"/>
    <w:rsid w:val="006B0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6B0A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B0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6B0A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a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小y</dc:creator>
  <cp:lastModifiedBy>A</cp:lastModifiedBy>
  <cp:revision>2</cp:revision>
  <dcterms:created xsi:type="dcterms:W3CDTF">2022-10-28T08:08:00Z</dcterms:created>
  <dcterms:modified xsi:type="dcterms:W3CDTF">2022-10-28T08:08:00Z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A71640A119B548058A57F4CB1B3088E6</vt:lpwstr>
  </property>
</Properties>
</file>