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atLeast"/>
        <w:ind w:left="155" w:leftChars="74" w:firstLine="560" w:firstLineChars="200"/>
        <w:contextualSpacing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需求书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00" w:lineRule="atLeast"/>
        <w:ind w:left="155" w:leftChars="74" w:firstLine="560" w:firstLineChars="200"/>
        <w:contextualSpacing/>
        <w:rPr>
          <w:rStyle w:val="9"/>
          <w:rFonts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9"/>
          <w:rFonts w:hint="eastAsia"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  <w:t>北京大学第六医院现就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维修科所辖弱电系统（门禁、电话、楼控、综合布线等）</w:t>
      </w:r>
      <w:r>
        <w:rPr>
          <w:rStyle w:val="9"/>
          <w:rFonts w:hint="eastAsia"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  <w:t>配套服务，要求运维工程师1人，具体服务内容如下：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00" w:lineRule="atLeast"/>
        <w:ind w:left="155" w:leftChars="74" w:firstLine="560" w:firstLineChars="200"/>
        <w:contextualSpacing/>
        <w:rPr>
          <w:rStyle w:val="9"/>
          <w:rFonts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</w:pPr>
    </w:p>
    <w:p>
      <w:pPr>
        <w:pStyle w:val="4"/>
        <w:shd w:val="clear" w:color="auto" w:fill="FFFFFF"/>
        <w:snapToGrid w:val="0"/>
        <w:spacing w:before="0" w:beforeAutospacing="0" w:after="0" w:afterAutospacing="0" w:line="500" w:lineRule="atLeast"/>
        <w:ind w:left="155" w:leftChars="74"/>
        <w:contextualSpacing/>
        <w:rPr>
          <w:rStyle w:val="9"/>
          <w:rFonts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9"/>
          <w:rFonts w:hint="eastAsia"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  <w:t xml:space="preserve">一、管理要求： 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00" w:lineRule="atLeast"/>
        <w:ind w:left="155" w:leftChars="74" w:firstLine="560" w:firstLineChars="200"/>
        <w:contextualSpacing/>
        <w:rPr>
          <w:rStyle w:val="9"/>
          <w:rFonts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9"/>
          <w:rFonts w:hint="eastAsia"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>1</w:t>
      </w:r>
      <w:r>
        <w:rPr>
          <w:rStyle w:val="9"/>
          <w:rFonts w:hint="eastAsia"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  <w:t>.投标单位及投标单位提供的运维人员，应精通网络系统、能耗监管平台、门禁系统、语音设备、LED电视墙、楼宇智控系统等相关运维工作；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00" w:lineRule="atLeast"/>
        <w:ind w:left="155" w:leftChars="74" w:firstLine="560" w:firstLineChars="200"/>
        <w:contextualSpacing/>
        <w:rPr>
          <w:rStyle w:val="9"/>
          <w:rFonts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9"/>
          <w:rFonts w:hint="eastAsia"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>2</w:t>
      </w:r>
      <w:r>
        <w:rPr>
          <w:rStyle w:val="9"/>
          <w:rFonts w:hint="eastAsia"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  <w:t xml:space="preserve">.投标单位应熟悉医院系统环境、设备类型等，了解医院工作环境、习惯，能与院内各单位主动协调好施工时间； 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00" w:lineRule="atLeast"/>
        <w:ind w:left="155" w:leftChars="74" w:firstLine="560" w:firstLineChars="200"/>
        <w:contextualSpacing/>
        <w:rPr>
          <w:rStyle w:val="9"/>
          <w:rFonts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9"/>
          <w:rFonts w:hint="eastAsia"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>3</w:t>
      </w:r>
      <w:r>
        <w:rPr>
          <w:rStyle w:val="9"/>
          <w:rFonts w:hint="eastAsia"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  <w:t xml:space="preserve">.投标单位应认真做好运维工作，确保设备运行状况正常，以及提供信息化运维支持工作。积极主动为医院其他信息化项目提供相关服务，并提供良好建议和方案； 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00" w:lineRule="atLeast"/>
        <w:ind w:left="155" w:leftChars="74" w:firstLine="560" w:firstLineChars="200"/>
        <w:contextualSpacing/>
        <w:rPr>
          <w:rStyle w:val="9"/>
          <w:rFonts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9"/>
          <w:rFonts w:hint="eastAsia"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>4</w:t>
      </w:r>
      <w:r>
        <w:rPr>
          <w:rStyle w:val="9"/>
          <w:rFonts w:hint="eastAsia"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  <w:t xml:space="preserve">.投标单位应能及时处理好现场各种情况，绝对不能影响医、教、研工作，或对医护人员、病人及其他人员的设备设施造成伤害； 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00" w:lineRule="atLeast"/>
        <w:ind w:left="155" w:leftChars="74" w:firstLine="560" w:firstLineChars="200"/>
        <w:contextualSpacing/>
        <w:rPr>
          <w:rStyle w:val="9"/>
          <w:rFonts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9"/>
          <w:rFonts w:hint="eastAsia"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>5</w:t>
      </w:r>
      <w:r>
        <w:rPr>
          <w:rStyle w:val="9"/>
          <w:rFonts w:hint="eastAsia"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  <w:t xml:space="preserve">.投标单位应具有应急保障能力，在医院有突发事件发生时，能在10分钟内赶到现场并能妥当处理； 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00" w:lineRule="atLeast"/>
        <w:ind w:left="155" w:leftChars="74" w:firstLine="560" w:firstLineChars="200"/>
        <w:contextualSpacing/>
        <w:rPr>
          <w:rStyle w:val="9"/>
          <w:rFonts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9"/>
          <w:rFonts w:hint="eastAsia"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>6</w:t>
      </w:r>
      <w:r>
        <w:rPr>
          <w:rStyle w:val="9"/>
          <w:rFonts w:hint="eastAsia"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  <w:t xml:space="preserve">.确保所辖机房区域内防火安全、各类设备设施安全、机房内环境清洁、工具物品摆放整齐； 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00" w:lineRule="atLeast"/>
        <w:ind w:left="155" w:leftChars="74" w:firstLine="560" w:firstLineChars="200"/>
        <w:contextualSpacing/>
        <w:rPr>
          <w:rStyle w:val="9"/>
          <w:rFonts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9"/>
          <w:rFonts w:hint="eastAsia"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>7</w:t>
      </w:r>
      <w:r>
        <w:rPr>
          <w:rStyle w:val="9"/>
          <w:rFonts w:hint="eastAsia"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  <w:t>.积极配合医院组织的维护保养、维修检修，消防安全培训、演习等工作；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00" w:lineRule="atLeast"/>
        <w:ind w:left="155" w:leftChars="74" w:firstLine="560" w:firstLineChars="200"/>
        <w:contextualSpacing/>
        <w:rPr>
          <w:rStyle w:val="9"/>
          <w:rFonts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9"/>
          <w:rFonts w:hint="eastAsia"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>8</w:t>
      </w:r>
      <w:r>
        <w:rPr>
          <w:rStyle w:val="9"/>
          <w:rFonts w:hint="eastAsia"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  <w:t>.外包人员应与甲方签订保密协议，为医院信息数据等敏感信息保密</w:t>
      </w:r>
      <w:r>
        <w:rPr>
          <w:rStyle w:val="9"/>
          <w:rFonts w:hint="eastAsia"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  <w:lang w:eastAsia="zh-CN"/>
        </w:rPr>
        <w:t>。</w:t>
      </w:r>
      <w:bookmarkStart w:id="0" w:name="_GoBack"/>
      <w:bookmarkEnd w:id="0"/>
    </w:p>
    <w:p>
      <w:pPr>
        <w:pStyle w:val="4"/>
        <w:shd w:val="clear" w:color="auto" w:fill="FFFFFF"/>
        <w:snapToGrid w:val="0"/>
        <w:spacing w:before="0" w:beforeAutospacing="0" w:after="0" w:afterAutospacing="0" w:line="500" w:lineRule="atLeast"/>
        <w:ind w:left="0" w:leftChars="0" w:firstLine="0" w:firstLineChars="0"/>
        <w:contextualSpacing/>
        <w:rPr>
          <w:rStyle w:val="9"/>
          <w:rFonts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</w:pPr>
    </w:p>
    <w:p>
      <w:pPr>
        <w:pStyle w:val="4"/>
        <w:shd w:val="clear" w:color="auto" w:fill="FFFFFF"/>
        <w:snapToGrid w:val="0"/>
        <w:spacing w:before="0" w:beforeAutospacing="0" w:after="0" w:afterAutospacing="0" w:line="500" w:lineRule="atLeast"/>
        <w:ind w:left="155" w:leftChars="74"/>
        <w:contextualSpacing/>
        <w:rPr>
          <w:rStyle w:val="9"/>
          <w:rFonts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9"/>
          <w:rFonts w:hint="eastAsia"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  <w:t xml:space="preserve">二、人员及岗位要求 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00" w:lineRule="atLeast"/>
        <w:ind w:left="155" w:leftChars="74" w:firstLine="560" w:firstLineChars="200"/>
        <w:contextualSpacing/>
        <w:rPr>
          <w:rStyle w:val="9"/>
          <w:rFonts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9"/>
          <w:rFonts w:hint="eastAsia"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  <w:t>1.人员要求：驻场运维工程师1人（可以安排A/B角色，能及时补充人力，保证医院工作正常运行）； 驻场运维工程师需同时具备网络工程师（中级或以上）证书和智能化系统集成项目经理（高级）证书；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00" w:lineRule="atLeast"/>
        <w:ind w:left="155" w:leftChars="74" w:firstLine="560" w:firstLineChars="200"/>
        <w:contextualSpacing/>
        <w:rPr>
          <w:rStyle w:val="9"/>
          <w:rFonts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9"/>
          <w:rFonts w:hint="eastAsia"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  <w:t>2.工作时间：5*24小时驻场服务；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00" w:lineRule="atLeast"/>
        <w:ind w:left="155" w:leftChars="74" w:firstLine="560" w:firstLineChars="200"/>
        <w:contextualSpacing/>
        <w:rPr>
          <w:rStyle w:val="9"/>
          <w:rFonts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9"/>
          <w:rFonts w:hint="eastAsia"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  <w:t xml:space="preserve">3.工作经验：能够独自完电话系统、门禁系统安装、运行、维护及楼宇智控系统、能耗监管平台、水控机系统、电梯智能刷卡系统等多系统的运行工作； 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00" w:lineRule="atLeast"/>
        <w:ind w:left="155" w:leftChars="74" w:firstLine="560" w:firstLineChars="200"/>
        <w:contextualSpacing/>
        <w:rPr>
          <w:rStyle w:val="9"/>
          <w:rFonts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9"/>
          <w:rFonts w:hint="eastAsia"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  <w:t>4.遵守国家法律、法规，无刑事犯罪及处罚记录；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00" w:lineRule="atLeast"/>
        <w:ind w:left="155" w:leftChars="74" w:firstLine="560" w:firstLineChars="200"/>
        <w:contextualSpacing/>
        <w:rPr>
          <w:rStyle w:val="9"/>
          <w:rFonts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9"/>
          <w:rFonts w:hint="eastAsia"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  <w:t xml:space="preserve">5.服从甲方的工作安排，同意遵守甲方相关管理规定； 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00" w:lineRule="atLeast"/>
        <w:ind w:left="155" w:leftChars="74" w:firstLine="560" w:firstLineChars="200"/>
        <w:contextualSpacing/>
        <w:rPr>
          <w:rStyle w:val="9"/>
          <w:rFonts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9"/>
          <w:rFonts w:hint="eastAsia"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  <w:t>6.具备相应的工作能力，能满足工作岗位的要求，能够胜任甲方的各项业务知识培训。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00" w:lineRule="atLeast"/>
        <w:ind w:left="155" w:leftChars="74" w:firstLine="560" w:firstLineChars="200"/>
        <w:contextualSpacing/>
        <w:rPr>
          <w:rStyle w:val="9"/>
          <w:rFonts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</w:pPr>
    </w:p>
    <w:p>
      <w:pPr>
        <w:pStyle w:val="4"/>
        <w:shd w:val="clear" w:color="auto" w:fill="FFFFFF"/>
        <w:snapToGrid w:val="0"/>
        <w:spacing w:before="0" w:beforeAutospacing="0" w:after="0" w:afterAutospacing="0" w:line="500" w:lineRule="atLeast"/>
        <w:ind w:left="155" w:leftChars="74"/>
        <w:contextualSpacing/>
        <w:rPr>
          <w:rStyle w:val="9"/>
          <w:rFonts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9"/>
          <w:rFonts w:hint="eastAsia"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  <w:t>三、运维服务内容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00" w:lineRule="atLeast"/>
        <w:ind w:left="155" w:leftChars="74" w:firstLine="560" w:firstLineChars="200"/>
        <w:contextualSpacing/>
        <w:rPr>
          <w:rStyle w:val="9"/>
          <w:rFonts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9"/>
          <w:rFonts w:hint="eastAsia"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  <w:t>1.两院区现有门禁286个点位左右，预计未来2年内增加到350个点位，运维人员需针对现有门禁点位进行运维服务；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00" w:lineRule="atLeast"/>
        <w:ind w:left="155" w:leftChars="74" w:firstLine="560" w:firstLineChars="200"/>
        <w:contextualSpacing/>
        <w:rPr>
          <w:rStyle w:val="9"/>
          <w:rFonts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9"/>
          <w:rFonts w:hint="eastAsia"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  <w:t>2.电话系统属于集中控制管理方式，运维人员需对配套的系统布局进行驻场运维服务；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500" w:lineRule="atLeast"/>
        <w:ind w:left="155" w:leftChars="74" w:firstLine="560" w:firstLineChars="200"/>
        <w:contextualSpacing/>
        <w:rPr>
          <w:rStyle w:val="9"/>
          <w:rFonts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Style w:val="9"/>
          <w:rFonts w:hint="eastAsia" w:asciiTheme="minorEastAsia" w:hAnsiTheme="minorEastAsia" w:eastAsiaTheme="minorEastAsia"/>
          <w:b w:val="0"/>
          <w:bCs/>
          <w:color w:val="000000"/>
          <w:sz w:val="28"/>
          <w:szCs w:val="28"/>
          <w:shd w:val="clear" w:color="auto" w:fill="FFFFFF"/>
        </w:rPr>
        <w:t>3.协助其他综合维修维护工作。</w:t>
      </w:r>
    </w:p>
    <w:p>
      <w:pPr>
        <w:snapToGrid w:val="0"/>
        <w:spacing w:line="500" w:lineRule="atLeast"/>
        <w:ind w:left="155" w:leftChars="74" w:firstLine="560" w:firstLineChars="200"/>
        <w:contextualSpacing/>
        <w:jc w:val="left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Q1ZjVhYmIwNWU1MTZiOGI2ODMyMTgxYzZmNTAyOWIifQ=="/>
  </w:docVars>
  <w:rsids>
    <w:rsidRoot w:val="00250B5E"/>
    <w:rsid w:val="001170D6"/>
    <w:rsid w:val="00250B5E"/>
    <w:rsid w:val="002E6E70"/>
    <w:rsid w:val="004F0B33"/>
    <w:rsid w:val="00513E5C"/>
    <w:rsid w:val="0086740D"/>
    <w:rsid w:val="00A968B9"/>
    <w:rsid w:val="00C35A1B"/>
    <w:rsid w:val="77237B39"/>
    <w:rsid w:val="7C74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5">
    <w:name w:val="annotation subject"/>
    <w:basedOn w:val="2"/>
    <w:next w:val="2"/>
    <w:link w:val="11"/>
    <w:semiHidden/>
    <w:unhideWhenUsed/>
    <w:qFormat/>
    <w:uiPriority w:val="99"/>
    <w:rPr>
      <w:b/>
      <w:bCs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15"/>
    <w:basedOn w:val="7"/>
    <w:qFormat/>
    <w:uiPriority w:val="0"/>
    <w:rPr>
      <w:rFonts w:hint="default" w:ascii="Calibri" w:hAnsi="Calibri"/>
      <w:b/>
    </w:rPr>
  </w:style>
  <w:style w:type="character" w:customStyle="1" w:styleId="10">
    <w:name w:val="批注文字 字符"/>
    <w:basedOn w:val="7"/>
    <w:link w:val="2"/>
    <w:semiHidden/>
    <w:qFormat/>
    <w:uiPriority w:val="99"/>
  </w:style>
  <w:style w:type="character" w:customStyle="1" w:styleId="11">
    <w:name w:val="批注主题 字符"/>
    <w:basedOn w:val="10"/>
    <w:link w:val="5"/>
    <w:semiHidden/>
    <w:qFormat/>
    <w:uiPriority w:val="99"/>
    <w:rPr>
      <w:b/>
      <w:bCs/>
    </w:rPr>
  </w:style>
  <w:style w:type="character" w:customStyle="1" w:styleId="12">
    <w:name w:val="批注框文本 字符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976</Words>
  <Characters>1011</Characters>
  <Lines>7</Lines>
  <Paragraphs>2</Paragraphs>
  <TotalTime>46</TotalTime>
  <ScaleCrop>false</ScaleCrop>
  <LinksUpToDate>false</LinksUpToDate>
  <CharactersWithSpaces>1025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2023-01-10T01:19:00Z</dcterms:created>
  <dc:creator>Acer</dc:creator>
  <cp:lastModifiedBy>Acer</cp:lastModifiedBy>
  <dcterms:modified xsi:type="dcterms:W3CDTF">2023-01-19T00:45:03Z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988F1C153B7B4A98AB0CEFFB687CCA88</vt:lpwstr>
  </property>
</Properties>
</file>