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F5BF8"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</w:p>
    <w:p w14:paraId="28499394">
      <w:pPr>
        <w:jc w:val="center"/>
        <w:rPr>
          <w:b/>
          <w:sz w:val="36"/>
          <w:szCs w:val="36"/>
        </w:rPr>
      </w:pPr>
    </w:p>
    <w:p w14:paraId="2E590A76">
      <w:pPr>
        <w:jc w:val="center"/>
        <w:rPr>
          <w:b/>
          <w:sz w:val="36"/>
          <w:szCs w:val="36"/>
        </w:rPr>
      </w:pPr>
    </w:p>
    <w:p w14:paraId="0A014C56">
      <w:pPr>
        <w:jc w:val="center"/>
        <w:rPr>
          <w:b/>
          <w:sz w:val="36"/>
          <w:szCs w:val="36"/>
        </w:rPr>
      </w:pPr>
    </w:p>
    <w:p w14:paraId="2B752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北京大学第六医院预算</w:t>
      </w:r>
      <w:r>
        <w:rPr>
          <w:b/>
          <w:sz w:val="44"/>
          <w:szCs w:val="44"/>
        </w:rPr>
        <w:t>申报表</w:t>
      </w:r>
    </w:p>
    <w:p w14:paraId="2BE040FF"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2026</w:t>
      </w:r>
      <w:bookmarkStart w:id="6" w:name="_GoBack"/>
      <w:bookmarkEnd w:id="6"/>
      <w:r>
        <w:rPr>
          <w:rFonts w:hint="eastAsia"/>
          <w:b/>
          <w:sz w:val="36"/>
          <w:szCs w:val="36"/>
          <w:lang w:eastAsia="zh-CN"/>
        </w:rPr>
        <w:t>修缮）</w:t>
      </w:r>
    </w:p>
    <w:p w14:paraId="09E0DA6A">
      <w:pPr>
        <w:rPr>
          <w:b/>
          <w:szCs w:val="21"/>
        </w:rPr>
      </w:pPr>
    </w:p>
    <w:p w14:paraId="12D06BE4">
      <w:pPr>
        <w:rPr>
          <w:b/>
          <w:szCs w:val="21"/>
        </w:rPr>
      </w:pPr>
    </w:p>
    <w:p w14:paraId="772E3280">
      <w:pPr>
        <w:rPr>
          <w:b/>
          <w:szCs w:val="21"/>
        </w:rPr>
      </w:pPr>
    </w:p>
    <w:p w14:paraId="55531300">
      <w:pPr>
        <w:rPr>
          <w:rFonts w:ascii="宋体" w:hAnsi="宋体"/>
          <w:szCs w:val="21"/>
        </w:rPr>
      </w:pPr>
    </w:p>
    <w:p w14:paraId="3C725FAE">
      <w:pPr>
        <w:rPr>
          <w:rFonts w:ascii="宋体" w:hAnsi="宋体"/>
          <w:szCs w:val="21"/>
        </w:rPr>
      </w:pPr>
    </w:p>
    <w:p w14:paraId="7A8CE074">
      <w:pPr>
        <w:rPr>
          <w:rFonts w:ascii="宋体" w:hAnsi="宋体"/>
          <w:szCs w:val="21"/>
        </w:rPr>
      </w:pPr>
    </w:p>
    <w:p w14:paraId="3322E596">
      <w:pPr>
        <w:rPr>
          <w:rFonts w:ascii="宋体" w:hAnsi="宋体"/>
          <w:szCs w:val="21"/>
        </w:rPr>
      </w:pPr>
    </w:p>
    <w:p w14:paraId="190AE1C5">
      <w:pPr>
        <w:rPr>
          <w:rFonts w:ascii="宋体" w:hAnsi="宋体"/>
          <w:szCs w:val="21"/>
        </w:rPr>
      </w:pPr>
    </w:p>
    <w:p w14:paraId="3C713375">
      <w:pPr>
        <w:rPr>
          <w:rFonts w:ascii="宋体" w:hAnsi="宋体"/>
          <w:szCs w:val="21"/>
        </w:rPr>
      </w:pPr>
    </w:p>
    <w:p w14:paraId="3C469D14">
      <w:pPr>
        <w:rPr>
          <w:rFonts w:ascii="宋体" w:hAnsi="宋体"/>
          <w:szCs w:val="21"/>
        </w:rPr>
      </w:pPr>
    </w:p>
    <w:p w14:paraId="144BD133">
      <w:pPr>
        <w:rPr>
          <w:rFonts w:ascii="宋体" w:hAnsi="宋体"/>
          <w:szCs w:val="21"/>
        </w:rPr>
      </w:pPr>
    </w:p>
    <w:p w14:paraId="15E40DED">
      <w:pPr>
        <w:rPr>
          <w:rFonts w:ascii="宋体" w:hAnsi="宋体"/>
          <w:szCs w:val="21"/>
        </w:rPr>
      </w:pPr>
    </w:p>
    <w:p w14:paraId="738761F9">
      <w:pPr>
        <w:rPr>
          <w:rFonts w:ascii="宋体" w:hAnsi="宋体"/>
          <w:szCs w:val="21"/>
        </w:rPr>
      </w:pPr>
    </w:p>
    <w:tbl>
      <w:tblPr>
        <w:tblStyle w:val="7"/>
        <w:tblW w:w="6120" w:type="dxa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4159"/>
      </w:tblGrid>
      <w:tr w14:paraId="71026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96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14:paraId="2614270A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修缮项目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名称：</w:t>
            </w:r>
          </w:p>
        </w:tc>
        <w:tc>
          <w:tcPr>
            <w:tcW w:w="4159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 w14:paraId="3B92F3F1">
            <w:pPr>
              <w:rPr>
                <w:rFonts w:ascii="宋体" w:hAnsi="宋体"/>
                <w:sz w:val="24"/>
                <w:szCs w:val="24"/>
              </w:rPr>
            </w:pPr>
            <w:bookmarkStart w:id="0" w:name="c3"/>
            <w:bookmarkEnd w:id="0"/>
          </w:p>
        </w:tc>
      </w:tr>
    </w:tbl>
    <w:p w14:paraId="7B4AE19D">
      <w:pPr>
        <w:rPr>
          <w:rFonts w:ascii="宋体" w:hAnsi="宋体"/>
          <w:sz w:val="24"/>
          <w:szCs w:val="24"/>
        </w:rPr>
      </w:pPr>
    </w:p>
    <w:p w14:paraId="6886CC4D">
      <w:pPr>
        <w:rPr>
          <w:rFonts w:ascii="宋体" w:hAnsi="宋体"/>
          <w:sz w:val="24"/>
          <w:szCs w:val="24"/>
        </w:rPr>
      </w:pPr>
    </w:p>
    <w:tbl>
      <w:tblPr>
        <w:tblStyle w:val="7"/>
        <w:tblW w:w="6120" w:type="dxa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4439"/>
      </w:tblGrid>
      <w:tr w14:paraId="222DE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14:paraId="0E5C9C56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br w:type="page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申请科室：</w:t>
            </w:r>
          </w:p>
        </w:tc>
        <w:tc>
          <w:tcPr>
            <w:tcW w:w="4439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 w14:paraId="761CB746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04CBD9E">
      <w:pPr>
        <w:rPr>
          <w:rFonts w:ascii="宋体" w:hAnsi="宋体"/>
          <w:sz w:val="24"/>
          <w:szCs w:val="24"/>
        </w:rPr>
      </w:pPr>
    </w:p>
    <w:p w14:paraId="05128EF6">
      <w:pPr>
        <w:rPr>
          <w:rFonts w:ascii="宋体" w:hAnsi="宋体"/>
          <w:sz w:val="24"/>
          <w:szCs w:val="24"/>
        </w:rPr>
      </w:pPr>
    </w:p>
    <w:tbl>
      <w:tblPr>
        <w:tblStyle w:val="7"/>
        <w:tblW w:w="6120" w:type="dxa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3759"/>
      </w:tblGrid>
      <w:tr w14:paraId="031C8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36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14:paraId="32EB84F2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科室负责人</w:t>
            </w:r>
            <w:r>
              <w:rPr>
                <w:rFonts w:ascii="宋体" w:hAnsi="宋体"/>
                <w:b/>
                <w:sz w:val="24"/>
                <w:szCs w:val="24"/>
              </w:rPr>
              <w:t>签字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：</w:t>
            </w:r>
          </w:p>
        </w:tc>
        <w:tc>
          <w:tcPr>
            <w:tcW w:w="3759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 w14:paraId="6E30B2A5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C17474F">
      <w:pPr>
        <w:rPr>
          <w:rFonts w:ascii="宋体" w:hAnsi="宋体"/>
          <w:sz w:val="24"/>
          <w:szCs w:val="24"/>
        </w:rPr>
      </w:pPr>
    </w:p>
    <w:p w14:paraId="076A3FEB">
      <w:pPr>
        <w:rPr>
          <w:rFonts w:ascii="宋体" w:hAnsi="宋体"/>
          <w:sz w:val="24"/>
          <w:szCs w:val="24"/>
        </w:rPr>
      </w:pPr>
    </w:p>
    <w:tbl>
      <w:tblPr>
        <w:tblStyle w:val="7"/>
        <w:tblW w:w="6120" w:type="dxa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4439"/>
      </w:tblGrid>
      <w:tr w14:paraId="49E8A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14:paraId="0A704738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申请日期：</w:t>
            </w:r>
          </w:p>
        </w:tc>
        <w:tc>
          <w:tcPr>
            <w:tcW w:w="4439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 w14:paraId="522FF98C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6F3CA8DE">
      <w:pPr>
        <w:widowControl/>
        <w:jc w:val="left"/>
        <w:rPr>
          <w:rFonts w:ascii="宋体" w:hAnsi="宋体"/>
          <w:sz w:val="24"/>
          <w:szCs w:val="24"/>
        </w:rPr>
      </w:pPr>
    </w:p>
    <w:p w14:paraId="54376D54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 w14:paraId="0F4C90AD">
      <w:pPr>
        <w:rPr>
          <w:rFonts w:ascii="宋体" w:hAnsi="宋体"/>
          <w:szCs w:val="21"/>
        </w:rPr>
      </w:pPr>
    </w:p>
    <w:tbl>
      <w:tblPr>
        <w:tblStyle w:val="7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90"/>
        <w:gridCol w:w="2993"/>
        <w:gridCol w:w="1543"/>
        <w:gridCol w:w="2194"/>
      </w:tblGrid>
      <w:tr w14:paraId="56E5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30" w:type="dxa"/>
            <w:gridSpan w:val="2"/>
            <w:vAlign w:val="center"/>
          </w:tcPr>
          <w:p w14:paraId="2B6C235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科室负责人</w:t>
            </w:r>
          </w:p>
        </w:tc>
        <w:tc>
          <w:tcPr>
            <w:tcW w:w="2993" w:type="dxa"/>
          </w:tcPr>
          <w:p w14:paraId="3F1888E3">
            <w:pPr>
              <w:rPr>
                <w:rFonts w:ascii="宋体" w:hAnsi="宋体"/>
                <w:sz w:val="28"/>
                <w:szCs w:val="28"/>
              </w:rPr>
            </w:pPr>
            <w:bookmarkStart w:id="1" w:name="c6"/>
            <w:bookmarkEnd w:id="1"/>
          </w:p>
        </w:tc>
        <w:tc>
          <w:tcPr>
            <w:tcW w:w="1543" w:type="dxa"/>
            <w:vAlign w:val="center"/>
          </w:tcPr>
          <w:p w14:paraId="3307266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194" w:type="dxa"/>
          </w:tcPr>
          <w:p w14:paraId="6EC1BCCE">
            <w:pPr>
              <w:ind w:left="12"/>
              <w:rPr>
                <w:rFonts w:ascii="宋体" w:hAnsi="宋体"/>
                <w:sz w:val="28"/>
                <w:szCs w:val="28"/>
              </w:rPr>
            </w:pPr>
            <w:bookmarkStart w:id="2" w:name="c7"/>
            <w:bookmarkEnd w:id="2"/>
          </w:p>
        </w:tc>
      </w:tr>
      <w:tr w14:paraId="39B7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5" w:hRule="atLeast"/>
        </w:trPr>
        <w:tc>
          <w:tcPr>
            <w:tcW w:w="540" w:type="dxa"/>
            <w:vAlign w:val="center"/>
          </w:tcPr>
          <w:p w14:paraId="120D262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申请理由及主要内容</w:t>
            </w:r>
          </w:p>
        </w:tc>
        <w:tc>
          <w:tcPr>
            <w:tcW w:w="7920" w:type="dxa"/>
            <w:gridSpan w:val="4"/>
          </w:tcPr>
          <w:p w14:paraId="69B6E0D8">
            <w:pPr>
              <w:pStyle w:val="1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left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</w:pPr>
            <w:bookmarkStart w:id="3" w:name="c14"/>
            <w:bookmarkEnd w:id="3"/>
            <w:r>
              <w:rPr>
                <w:rFonts w:hint="eastAsia" w:ascii="宋体" w:hAnsi="宋体"/>
                <w:b/>
                <w:sz w:val="28"/>
                <w:szCs w:val="28"/>
              </w:rPr>
              <w:t>申请理由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（介绍申请修缮预算的理由）</w:t>
            </w:r>
          </w:p>
          <w:p w14:paraId="37554213">
            <w:pPr>
              <w:pStyle w:val="14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left="420" w:leftChars="0"/>
              <w:jc w:val="left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</w:pPr>
          </w:p>
          <w:p w14:paraId="06EDBFA7">
            <w:pPr>
              <w:pStyle w:val="1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主要内容</w:t>
            </w:r>
          </w:p>
          <w:p w14:paraId="409F911A">
            <w:pPr>
              <w:numPr>
                <w:ilvl w:val="255"/>
                <w:numId w:val="0"/>
              </w:numPr>
              <w:spacing w:line="300" w:lineRule="auto"/>
              <w:ind w:firstLine="560" w:firstLineChars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本项目主要对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>院区+楼栋号+项目内容+修缮（改造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>、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>更新）</w:t>
            </w:r>
            <w:r>
              <w:rPr>
                <w:rFonts w:ascii="宋体" w:hAnsi="宋体" w:eastAsia="宋体"/>
                <w:sz w:val="28"/>
                <w:szCs w:val="28"/>
              </w:rPr>
              <w:t>工程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，</w:t>
            </w:r>
            <w:r>
              <w:rPr>
                <w:b w:val="0"/>
                <w:bCs/>
                <w:sz w:val="28"/>
                <w:szCs w:val="28"/>
              </w:rPr>
              <w:t>测算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>金额</w:t>
            </w:r>
            <w:r>
              <w:rPr>
                <w:b w:val="0"/>
                <w:bCs/>
                <w:sz w:val="28"/>
                <w:szCs w:val="28"/>
              </w:rPr>
              <w:t>：</w:t>
            </w:r>
            <w:r>
              <w:rPr>
                <w:rFonts w:hint="eastAsia"/>
                <w:b w:val="0"/>
                <w:bCs/>
                <w:sz w:val="28"/>
                <w:szCs w:val="28"/>
                <w:u w:val="single"/>
              </w:rPr>
              <w:t xml:space="preserve">              </w:t>
            </w:r>
            <w:r>
              <w:rPr>
                <w:b w:val="0"/>
                <w:bCs/>
                <w:sz w:val="28"/>
                <w:szCs w:val="28"/>
              </w:rPr>
              <w:t>万元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主要包括以下几个内容：</w:t>
            </w:r>
          </w:p>
          <w:p w14:paraId="1C153F35">
            <w:pPr>
              <w:spacing w:line="300" w:lineRule="auto"/>
              <w:ind w:firstLine="420" w:firstLineChars="200"/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（介绍修缮项目预期实现的目标，模板如下，可参考）</w:t>
            </w:r>
          </w:p>
          <w:p w14:paraId="1C8DCB97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（一）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修缮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改造</w:t>
            </w:r>
          </w:p>
          <w:p w14:paraId="49878710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1、建筑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室内（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外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墙、顶、地、屋面装饰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装修；</w:t>
            </w:r>
          </w:p>
          <w:p w14:paraId="2E751490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、院区（楼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）给水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、电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力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燃气、供暖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排水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、通讯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气体、消防、安防系统改造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安装调试</w:t>
            </w:r>
          </w:p>
          <w:p w14:paraId="3443D240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3、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门诊、病房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...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.改造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工程</w:t>
            </w:r>
          </w:p>
          <w:p w14:paraId="10CB6FDE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（二）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结构加固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修缮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</w:p>
          <w:p w14:paraId="054D1217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1、地基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基础加固</w:t>
            </w:r>
          </w:p>
          <w:p w14:paraId="70979CCE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梁、板、柱加固</w:t>
            </w:r>
          </w:p>
          <w:p w14:paraId="13CA7FEC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抗震加固</w:t>
            </w:r>
          </w:p>
          <w:p w14:paraId="136E4B19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（三）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设备更新（如电梯、锅炉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、冷水机组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等设备更新、拆旧换新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安装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</w:p>
          <w:p w14:paraId="749ED81C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1、拆除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设备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清单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：</w:t>
            </w:r>
          </w:p>
          <w:p w14:paraId="3520E409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设备名称、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规格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型号、数量、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单价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、金额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、使用年限。</w:t>
            </w:r>
          </w:p>
          <w:p w14:paraId="5EE40B8B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、新购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设备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清单</w:t>
            </w:r>
          </w:p>
          <w:p w14:paraId="7A1B2904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设备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名称、规格型号、数量、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单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价、技术参数。</w:t>
            </w:r>
          </w:p>
          <w:p w14:paraId="3E297466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3、拆除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安装费清单</w:t>
            </w:r>
          </w:p>
          <w:p w14:paraId="0F4CEFFF"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（四）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其他工程</w:t>
            </w:r>
          </w:p>
          <w:p w14:paraId="02F288A4"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hint="eastAsia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）相关供应商询价材料（可附件）</w:t>
            </w:r>
          </w:p>
          <w:p w14:paraId="11FB9093"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*请</w:t>
            </w:r>
            <w:r>
              <w:rPr>
                <w:color w:val="FF0000"/>
                <w:szCs w:val="21"/>
              </w:rPr>
              <w:t>提供三家以上供应商询价材料。</w:t>
            </w:r>
          </w:p>
          <w:p w14:paraId="78598BAE"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52E85FE1"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1F967D37"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15F0C100"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250EE18E"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7C2E4EAF"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</w:tbl>
    <w:p w14:paraId="650FDEF0">
      <w:pPr>
        <w:rPr>
          <w:sz w:val="28"/>
          <w:szCs w:val="28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7740"/>
      </w:tblGrid>
      <w:tr w14:paraId="0055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2" w:hRule="atLeast"/>
        </w:trPr>
        <w:tc>
          <w:tcPr>
            <w:tcW w:w="540" w:type="dxa"/>
            <w:vAlign w:val="center"/>
          </w:tcPr>
          <w:p w14:paraId="33E1E831"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总体目标及分阶段实施计划</w:t>
            </w:r>
          </w:p>
        </w:tc>
        <w:tc>
          <w:tcPr>
            <w:tcW w:w="7740" w:type="dxa"/>
          </w:tcPr>
          <w:p w14:paraId="2DEA2A82">
            <w:pPr>
              <w:pStyle w:val="14"/>
              <w:numPr>
                <w:ilvl w:val="0"/>
                <w:numId w:val="2"/>
              </w:numPr>
              <w:ind w:right="113" w:firstLineChars="0"/>
              <w:rPr>
                <w:b w:val="0"/>
                <w:bCs/>
                <w:sz w:val="21"/>
                <w:szCs w:val="21"/>
              </w:rPr>
            </w:pPr>
            <w:bookmarkStart w:id="4" w:name="c40"/>
            <w:bookmarkEnd w:id="4"/>
            <w:r>
              <w:rPr>
                <w:rFonts w:hint="eastAsia"/>
                <w:b/>
                <w:sz w:val="28"/>
                <w:szCs w:val="28"/>
              </w:rPr>
              <w:t>主要目标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（介绍修缮项目预期实现的目标，模板如下，可参考）</w:t>
            </w:r>
          </w:p>
          <w:p w14:paraId="3F757E85">
            <w:pPr>
              <w:spacing w:line="400" w:lineRule="exact"/>
              <w:ind w:right="113"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该项目主要是修缮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改造、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更新，包括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建筑装饰装修施工、结构加固、设备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更新安装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专项（消防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、安防、电力、给水、弱电、燃气、供热、空调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气体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系统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和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门诊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病房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重点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区域改造，加强老建筑的医疗保障能力。</w:t>
            </w:r>
          </w:p>
          <w:p w14:paraId="2584C276">
            <w:pPr>
              <w:spacing w:line="400" w:lineRule="exact"/>
              <w:ind w:right="113"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通过本项目的实施，预期实现以下目标：</w:t>
            </w:r>
          </w:p>
          <w:p w14:paraId="3D9978D9">
            <w:pPr>
              <w:spacing w:line="400" w:lineRule="exact"/>
              <w:ind w:right="113"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一是：满足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xx科室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功能需要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。</w:t>
            </w:r>
          </w:p>
          <w:p w14:paraId="651896AE">
            <w:pPr>
              <w:spacing w:line="400" w:lineRule="exact"/>
              <w:ind w:right="113"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二是：保障专项（消防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、安防、电力、给水、弱电、燃气、供热、空调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气体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系统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运行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安全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。</w:t>
            </w:r>
          </w:p>
          <w:p w14:paraId="1265A148">
            <w:pPr>
              <w:spacing w:line="400" w:lineRule="exact"/>
              <w:ind w:right="113"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三是：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改善就医环境、提升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医疗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服务能力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。</w:t>
            </w:r>
          </w:p>
          <w:p w14:paraId="32CD135F"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7F0AB96E"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0836EB06"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6EA2CD9B"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2B813532"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7C9BD3FD"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77A62FD9"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4D887ECB"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29EB0388">
            <w:pPr>
              <w:spacing w:line="300" w:lineRule="auto"/>
              <w:ind w:left="562"/>
              <w:rPr>
                <w:b/>
                <w:sz w:val="28"/>
                <w:szCs w:val="28"/>
              </w:rPr>
            </w:pPr>
          </w:p>
          <w:p w14:paraId="532ED2BB">
            <w:pPr>
              <w:pStyle w:val="14"/>
              <w:numPr>
                <w:ilvl w:val="0"/>
                <w:numId w:val="2"/>
              </w:numPr>
              <w:ind w:left="0" w:right="113"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分阶段实施计划</w:t>
            </w:r>
          </w:p>
          <w:p w14:paraId="6F4A299E">
            <w:pPr>
              <w:ind w:right="11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第一阶段计划：</w:t>
            </w:r>
            <w:r>
              <w:rPr>
                <w:sz w:val="28"/>
                <w:szCs w:val="28"/>
              </w:rPr>
              <w:t>___年___月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>___年___月，</w:t>
            </w:r>
            <w:r>
              <w:rPr>
                <w:rFonts w:hint="eastAsia"/>
                <w:sz w:val="28"/>
                <w:szCs w:val="28"/>
                <w:lang w:eastAsia="zh-CN"/>
              </w:rPr>
              <w:t>前期准备，包括项目设计、设备采购论证、拆除腾挪</w:t>
            </w:r>
            <w:r>
              <w:rPr>
                <w:rFonts w:hint="eastAsia"/>
                <w:sz w:val="28"/>
                <w:szCs w:val="28"/>
              </w:rPr>
              <w:t>；</w:t>
            </w:r>
          </w:p>
          <w:p w14:paraId="4070C37E">
            <w:pPr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第二阶段计划：___年___月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>___年___月，</w:t>
            </w:r>
            <w:r>
              <w:rPr>
                <w:rFonts w:hint="eastAsia"/>
                <w:sz w:val="28"/>
                <w:szCs w:val="28"/>
              </w:rPr>
              <w:t>完成</w:t>
            </w:r>
            <w:r>
              <w:rPr>
                <w:rFonts w:hint="eastAsia"/>
                <w:sz w:val="28"/>
                <w:szCs w:val="28"/>
                <w:lang w:eastAsia="zh-CN"/>
              </w:rPr>
              <w:t>招投标采购</w:t>
            </w:r>
            <w:r>
              <w:rPr>
                <w:rFonts w:hint="eastAsia"/>
                <w:sz w:val="28"/>
                <w:szCs w:val="28"/>
              </w:rPr>
              <w:t>、签订合同</w:t>
            </w:r>
          </w:p>
          <w:p w14:paraId="5AD41C18">
            <w:pPr>
              <w:ind w:right="113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第三阶段计划：___年___月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>___年___月，</w:t>
            </w:r>
            <w:r>
              <w:rPr>
                <w:rFonts w:hint="eastAsia"/>
                <w:sz w:val="28"/>
                <w:szCs w:val="28"/>
                <w:lang w:eastAsia="zh-CN"/>
              </w:rPr>
              <w:t>项目建设施工（安装）、工程进度款支付、工程结算。</w:t>
            </w:r>
          </w:p>
        </w:tc>
      </w:tr>
      <w:tr w14:paraId="4271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2" w:hRule="atLeast"/>
        </w:trPr>
        <w:tc>
          <w:tcPr>
            <w:tcW w:w="540" w:type="dxa"/>
            <w:vAlign w:val="center"/>
          </w:tcPr>
          <w:p w14:paraId="2F1DBC88"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实施</w:t>
            </w:r>
          </w:p>
          <w:p w14:paraId="2DECC709"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准</w:t>
            </w:r>
            <w:r>
              <w:rPr>
                <w:b/>
                <w:sz w:val="28"/>
                <w:szCs w:val="28"/>
              </w:rPr>
              <w:t>备</w:t>
            </w:r>
          </w:p>
          <w:p w14:paraId="273921AA"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条件</w:t>
            </w:r>
          </w:p>
        </w:tc>
        <w:tc>
          <w:tcPr>
            <w:tcW w:w="7740" w:type="dxa"/>
          </w:tcPr>
          <w:p w14:paraId="6D35611A">
            <w:pPr>
              <w:pStyle w:val="14"/>
              <w:numPr>
                <w:ilvl w:val="0"/>
                <w:numId w:val="3"/>
              </w:numPr>
              <w:ind w:right="113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人员条件：</w:t>
            </w:r>
          </w:p>
          <w:p w14:paraId="5EAAE383">
            <w:pPr>
              <w:ind w:right="113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现有人员情况：</w:t>
            </w:r>
          </w:p>
          <w:p w14:paraId="2F3BA0C1">
            <w:pPr>
              <w:ind w:right="113"/>
              <w:rPr>
                <w:rFonts w:hint="eastAsia"/>
                <w:sz w:val="28"/>
                <w:szCs w:val="28"/>
              </w:rPr>
            </w:pPr>
          </w:p>
          <w:p w14:paraId="078D62BC">
            <w:pPr>
              <w:ind w:right="113"/>
              <w:rPr>
                <w:rFonts w:hint="eastAsia"/>
                <w:sz w:val="28"/>
                <w:szCs w:val="28"/>
              </w:rPr>
            </w:pPr>
          </w:p>
          <w:p w14:paraId="428285E3">
            <w:pPr>
              <w:ind w:right="113"/>
              <w:rPr>
                <w:sz w:val="28"/>
                <w:szCs w:val="28"/>
              </w:rPr>
            </w:pPr>
          </w:p>
          <w:p w14:paraId="69375254">
            <w:pPr>
              <w:ind w:right="11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二、基础条件：</w:t>
            </w:r>
          </w:p>
          <w:p w14:paraId="11F91E62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涉及大型修缮需要停用现有场所的，必须说明停用的条件、搬迁腾挪的位置和时效的可行性</w:t>
            </w:r>
          </w:p>
          <w:p w14:paraId="1ED08DB4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4BD4B339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5CDB8F46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4F3674C8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6ACE2FE5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1033C9EA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01682F85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1A817406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614A0E4B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0AFA1CA1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58233846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588191F5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5747211E"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 w14:paraId="4EC41AF8">
            <w:pPr>
              <w:ind w:right="113"/>
              <w:rPr>
                <w:sz w:val="28"/>
                <w:szCs w:val="28"/>
              </w:rPr>
            </w:pPr>
          </w:p>
        </w:tc>
      </w:tr>
    </w:tbl>
    <w:p w14:paraId="10E078B2">
      <w:pPr>
        <w:rPr>
          <w:sz w:val="28"/>
          <w:szCs w:val="28"/>
        </w:rPr>
      </w:pPr>
    </w:p>
    <w:p w14:paraId="36403EF1">
      <w:pPr>
        <w:rPr>
          <w:sz w:val="28"/>
          <w:szCs w:val="28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650"/>
      </w:tblGrid>
      <w:tr w14:paraId="3941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4" w:hRule="atLeast"/>
        </w:trPr>
        <w:tc>
          <w:tcPr>
            <w:tcW w:w="538" w:type="dxa"/>
            <w:vAlign w:val="center"/>
          </w:tcPr>
          <w:p w14:paraId="1C8CED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绩效考评情况</w:t>
            </w:r>
          </w:p>
        </w:tc>
        <w:tc>
          <w:tcPr>
            <w:tcW w:w="7650" w:type="dxa"/>
          </w:tcPr>
          <w:p w14:paraId="2C344AC6">
            <w:pPr>
              <w:rPr>
                <w:szCs w:val="21"/>
              </w:rPr>
            </w:pPr>
            <w:bookmarkStart w:id="5" w:name="c41"/>
            <w:bookmarkEnd w:id="5"/>
            <w:r>
              <w:rPr>
                <w:rFonts w:hint="eastAsia"/>
                <w:szCs w:val="21"/>
              </w:rPr>
              <w:t>文字描述</w:t>
            </w:r>
            <w:r>
              <w:rPr>
                <w:rFonts w:hint="eastAsia"/>
                <w:szCs w:val="21"/>
                <w:lang w:eastAsia="zh-CN"/>
              </w:rPr>
              <w:t>修缮项目的</w:t>
            </w:r>
            <w:r>
              <w:rPr>
                <w:rFonts w:hint="eastAsia"/>
                <w:szCs w:val="21"/>
              </w:rPr>
              <w:t>绩效情况，包括实施成果，会产生何种影响，预期经济效益（如有）等。</w:t>
            </w:r>
          </w:p>
          <w:p w14:paraId="348A53A8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>一、预期产出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修缮项目实施成果）</w:t>
            </w:r>
          </w:p>
          <w:p w14:paraId="1B0C6B5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二、预计效益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包括经济效益和社会效益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，模板如下，可参考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）</w:t>
            </w:r>
          </w:p>
          <w:p w14:paraId="60C2BD2D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经济效益：如安防监控系统升级改造后，可有助于增强医院内部安全防范，减少患者被窃等损失，降低医疗纠纷发生率，间接产出经济效益等</w:t>
            </w:r>
          </w:p>
          <w:p w14:paraId="15AFB5E8"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社会效益：如安防监控系统升级改造，实现监控资源的信息采集，提高管理人员的实时监控运维能力，有效减少人员冲突等事件的发生率，提高医疗服务能力等</w:t>
            </w:r>
          </w:p>
          <w:p w14:paraId="669EE103"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 w14:paraId="639DCB68"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 w14:paraId="066B447E"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 w14:paraId="20EB69DF"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 w14:paraId="6947B54A"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 w14:paraId="684DE74F"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 w14:paraId="49A8F392"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 w14:paraId="145FCF26">
            <w:pPr>
              <w:rPr>
                <w:szCs w:val="21"/>
              </w:rPr>
            </w:pPr>
            <w:r>
              <w:rPr>
                <w:b/>
                <w:sz w:val="28"/>
                <w:szCs w:val="28"/>
              </w:rPr>
              <w:t>三、服务对象满意度</w:t>
            </w:r>
            <w:r>
              <w:rPr>
                <w:sz w:val="22"/>
                <w:szCs w:val="22"/>
              </w:rPr>
              <w:t>（患者满意度）</w:t>
            </w:r>
          </w:p>
          <w:p w14:paraId="65AF85EB">
            <w:pPr>
              <w:pStyle w:val="14"/>
              <w:ind w:left="420" w:firstLine="0" w:firstLineChars="0"/>
              <w:rPr>
                <w:b/>
                <w:sz w:val="28"/>
                <w:szCs w:val="28"/>
              </w:rPr>
            </w:pPr>
          </w:p>
          <w:p w14:paraId="6ECCAA41">
            <w:pPr>
              <w:pStyle w:val="14"/>
              <w:ind w:left="420" w:firstLine="0" w:firstLineChars="0"/>
              <w:rPr>
                <w:b/>
                <w:sz w:val="28"/>
                <w:szCs w:val="28"/>
              </w:rPr>
            </w:pPr>
          </w:p>
          <w:p w14:paraId="32E15E43">
            <w:pPr>
              <w:pStyle w:val="14"/>
              <w:ind w:left="420" w:firstLine="0" w:firstLineChars="0"/>
              <w:rPr>
                <w:b/>
                <w:sz w:val="28"/>
                <w:szCs w:val="28"/>
              </w:rPr>
            </w:pPr>
          </w:p>
          <w:p w14:paraId="6D19D9A1">
            <w:pPr>
              <w:pStyle w:val="14"/>
              <w:ind w:left="420" w:firstLine="0" w:firstLineChars="0"/>
              <w:rPr>
                <w:b/>
                <w:sz w:val="28"/>
                <w:szCs w:val="28"/>
              </w:rPr>
            </w:pPr>
          </w:p>
          <w:p w14:paraId="73D6B7A9">
            <w:pPr>
              <w:pStyle w:val="14"/>
              <w:ind w:left="420" w:firstLine="0" w:firstLineChars="0"/>
              <w:rPr>
                <w:b/>
                <w:sz w:val="28"/>
                <w:szCs w:val="28"/>
              </w:rPr>
            </w:pPr>
          </w:p>
          <w:p w14:paraId="703E15B9">
            <w:pPr>
              <w:pStyle w:val="14"/>
              <w:ind w:left="420" w:firstLine="0" w:firstLineChars="0"/>
              <w:rPr>
                <w:b/>
                <w:sz w:val="28"/>
                <w:szCs w:val="28"/>
              </w:rPr>
            </w:pPr>
          </w:p>
          <w:p w14:paraId="224F6D49">
            <w:pPr>
              <w:pStyle w:val="14"/>
              <w:ind w:left="420" w:firstLine="0" w:firstLineChars="0"/>
              <w:rPr>
                <w:sz w:val="28"/>
                <w:szCs w:val="28"/>
              </w:rPr>
            </w:pPr>
          </w:p>
        </w:tc>
      </w:tr>
    </w:tbl>
    <w:p w14:paraId="795BF7E9"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修缮</w:t>
      </w:r>
      <w:r>
        <w:rPr>
          <w:rFonts w:hint="eastAsia" w:eastAsia="黑体"/>
          <w:sz w:val="32"/>
          <w:szCs w:val="32"/>
        </w:rPr>
        <w:t>预算</w:t>
      </w:r>
      <w:r>
        <w:rPr>
          <w:rFonts w:eastAsia="黑体"/>
          <w:sz w:val="32"/>
          <w:szCs w:val="32"/>
        </w:rPr>
        <w:t>绩效目标表</w:t>
      </w:r>
    </w:p>
    <w:tbl>
      <w:tblPr>
        <w:tblStyle w:val="7"/>
        <w:tblW w:w="8648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544"/>
        <w:gridCol w:w="1843"/>
        <w:gridCol w:w="2835"/>
        <w:gridCol w:w="1985"/>
      </w:tblGrid>
      <w:tr w14:paraId="19466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F7B6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lang w:eastAsia="zh-CN"/>
              </w:rPr>
              <w:t>项目</w:t>
            </w: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名称</w:t>
            </w:r>
          </w:p>
        </w:tc>
        <w:tc>
          <w:tcPr>
            <w:tcW w:w="66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D3C4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4D902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CA83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申请科室</w:t>
            </w:r>
          </w:p>
        </w:tc>
        <w:tc>
          <w:tcPr>
            <w:tcW w:w="66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AD5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6B720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E90B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lang w:eastAsia="zh-CN"/>
              </w:rPr>
              <w:t>项目</w:t>
            </w: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预算</w:t>
            </w:r>
          </w:p>
          <w:p w14:paraId="35435D6C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（万元）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AF04">
            <w:pPr>
              <w:widowControl/>
              <w:jc w:val="righ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　</w:t>
            </w:r>
          </w:p>
        </w:tc>
      </w:tr>
      <w:tr w14:paraId="64F73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AFE60">
            <w:pPr>
              <w:widowControl/>
              <w:jc w:val="lef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目标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 xml:space="preserve"> </w:t>
            </w:r>
          </w:p>
        </w:tc>
        <w:tc>
          <w:tcPr>
            <w:tcW w:w="82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9DB3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该项目主要围绕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  <w:t xml:space="preserve">                        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开展。</w:t>
            </w:r>
          </w:p>
          <w:p w14:paraId="02E2B11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总体目标包括：</w:t>
            </w:r>
          </w:p>
          <w:p w14:paraId="734DD9E6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一是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  <w:t xml:space="preserve">                                         ；</w:t>
            </w:r>
          </w:p>
          <w:p w14:paraId="76AFF11B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二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  <w:t xml:space="preserve">                                         ；</w:t>
            </w:r>
          </w:p>
          <w:p w14:paraId="75EABF90"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三是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  <w:t xml:space="preserve">                                          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。</w:t>
            </w:r>
          </w:p>
        </w:tc>
      </w:tr>
      <w:tr w14:paraId="2240F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4315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绩效指标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81E5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一级指标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5232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二级指标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23BB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三级指标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620A"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指标值</w:t>
            </w:r>
          </w:p>
        </w:tc>
      </w:tr>
      <w:tr w14:paraId="18FE5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48F2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403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47324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0016D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D1B1A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72E07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F6E8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10D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26DB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214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0D5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6A21E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053C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953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4E5B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B84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ADCF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04C2E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6BAC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F69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5E5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F8B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ECE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60E74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E03B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31AF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A6F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172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F5A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3BD83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B66B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467F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2C9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F40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DDD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28EA9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78FB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A163">
            <w:pPr>
              <w:widowControl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 xml:space="preserve">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0AD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D67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745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41331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6729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D64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349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9FE0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6F8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7D45F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5BA3D6B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EC32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F847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E420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5651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6F2AC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5F43A88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282AB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828A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84EB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511F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5B524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3A2B617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E9BB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E0C1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30F8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EC51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69674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6BC0BBB0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15E0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9E16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B4C4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6A90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65CD0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186AE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0FDA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60B0B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2D46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A76B2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</w:tbl>
    <w:p w14:paraId="79EEB280">
      <w:pPr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注：</w:t>
      </w: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.预算绩效从</w:t>
      </w:r>
      <w:r>
        <w:rPr>
          <w:rFonts w:hint="eastAsia" w:ascii="宋体" w:hAnsi="宋体"/>
          <w:szCs w:val="21"/>
        </w:rPr>
        <w:t>《</w:t>
      </w:r>
      <w:r>
        <w:rPr>
          <w:rFonts w:ascii="宋体" w:hAnsi="宋体"/>
          <w:szCs w:val="21"/>
        </w:rPr>
        <w:t>北京大学第六医院预算绩效指标库》中选择，</w:t>
      </w:r>
      <w:r>
        <w:rPr>
          <w:rFonts w:hint="eastAsia" w:ascii="宋体" w:hAnsi="宋体"/>
          <w:szCs w:val="21"/>
        </w:rPr>
        <w:t>《</w:t>
      </w:r>
      <w:r>
        <w:rPr>
          <w:rFonts w:ascii="宋体" w:hAnsi="宋体"/>
          <w:szCs w:val="21"/>
        </w:rPr>
        <w:t>北京大学第六医院预算绩效指标库》</w:t>
      </w:r>
      <w:r>
        <w:rPr>
          <w:rFonts w:hint="eastAsia" w:ascii="宋体" w:hAnsi="宋体"/>
          <w:szCs w:val="21"/>
        </w:rPr>
        <w:t>见附件；</w:t>
      </w:r>
    </w:p>
    <w:p w14:paraId="65D6DFF9">
      <w:pPr>
        <w:ind w:firstLine="420" w:firstLineChars="200"/>
        <w:jc w:val="left"/>
        <w:rPr>
          <w:rFonts w:ascii="宋体" w:hAnsi="宋体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绩效指标选择一级指标中产出指标、效益指标、满意度指标都需要涵盖，同时总的指标数量至少设置8个三级指标</w:t>
      </w:r>
    </w:p>
    <w:p w14:paraId="30C2C328">
      <w:pPr>
        <w:widowControl/>
        <w:spacing w:after="156" w:afterLines="50"/>
        <w:jc w:val="both"/>
        <w:rPr>
          <w:rFonts w:hint="eastAsia" w:ascii="宋体" w:hAnsi="宋体" w:eastAsia="宋体"/>
          <w:b/>
          <w:color w:val="FF0000"/>
          <w:sz w:val="30"/>
          <w:szCs w:val="30"/>
          <w:lang w:eastAsia="zh-CN"/>
        </w:rPr>
      </w:pPr>
      <w:r>
        <w:rPr>
          <w:rFonts w:ascii="宋体" w:hAnsi="宋体"/>
          <w:b/>
          <w:sz w:val="30"/>
          <w:szCs w:val="30"/>
        </w:rPr>
        <w:t xml:space="preserve">附件              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     </w:t>
      </w:r>
      <w:r>
        <w:rPr>
          <w:rFonts w:ascii="宋体" w:hAnsi="宋体"/>
          <w:b/>
          <w:sz w:val="30"/>
          <w:szCs w:val="30"/>
        </w:rPr>
        <w:t xml:space="preserve">  北京大学第六医院预算绩效指标</w:t>
      </w:r>
      <w:r>
        <w:rPr>
          <w:rFonts w:ascii="宋体" w:hAnsi="宋体"/>
          <w:b/>
          <w:color w:val="auto"/>
          <w:sz w:val="30"/>
          <w:szCs w:val="30"/>
        </w:rPr>
        <w:t>库</w:t>
      </w:r>
      <w:r>
        <w:rPr>
          <w:rFonts w:hint="eastAsia" w:ascii="宋体" w:hAnsi="宋体"/>
          <w:b/>
          <w:color w:val="auto"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修缮类</w:t>
      </w:r>
      <w:r>
        <w:rPr>
          <w:rFonts w:hint="eastAsia" w:ascii="宋体" w:hAnsi="宋体"/>
          <w:b/>
          <w:color w:val="auto"/>
          <w:sz w:val="30"/>
          <w:szCs w:val="30"/>
          <w:lang w:eastAsia="zh-CN"/>
        </w:rPr>
        <w:t>）</w:t>
      </w:r>
    </w:p>
    <w:tbl>
      <w:tblPr>
        <w:tblStyle w:val="7"/>
        <w:tblW w:w="13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760"/>
        <w:gridCol w:w="640"/>
        <w:gridCol w:w="1072"/>
        <w:gridCol w:w="992"/>
        <w:gridCol w:w="3261"/>
        <w:gridCol w:w="2551"/>
        <w:gridCol w:w="3119"/>
        <w:gridCol w:w="850"/>
      </w:tblGrid>
      <w:tr w14:paraId="3F3D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1EC54ED1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1A9AF5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7FE0BF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0CD5AFC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9D208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年度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指标值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D81AFDB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指标说明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06B10EB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实际完成值来源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2AEC277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评分方法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524B31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适用范围</w:t>
            </w:r>
          </w:p>
        </w:tc>
      </w:tr>
      <w:tr w14:paraId="46EE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62737E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vMerge w:val="restart"/>
            <w:vAlign w:val="center"/>
          </w:tcPr>
          <w:p w14:paraId="65EC486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产出指标</w:t>
            </w:r>
          </w:p>
        </w:tc>
        <w:tc>
          <w:tcPr>
            <w:tcW w:w="640" w:type="dxa"/>
            <w:vAlign w:val="center"/>
          </w:tcPr>
          <w:p w14:paraId="215F75C2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数量指标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1C8B05E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改造（新增）用房面积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D827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**平方米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40137A1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反映房屋实际改造或新增建筑面积的情况（注：此处对房屋的界定以《中华人民共和国国家标准-固定资产分类与代码》为准）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1CCFEE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竣工图，新增房屋的以 “面积测绘报告”为准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8B5115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X设为实际完成率 X=实际改造新增房屋面积/年度指标值*100% 90%≤X≤110%，指标评分为满分;每偏离±1%，评分在满分基础上扣减1%，扣完为止</w:t>
            </w:r>
          </w:p>
        </w:tc>
        <w:tc>
          <w:tcPr>
            <w:tcW w:w="850" w:type="dxa"/>
            <w:vAlign w:val="center"/>
          </w:tcPr>
          <w:p w14:paraId="7AAFCAC9"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基建工程类</w:t>
            </w:r>
          </w:p>
        </w:tc>
      </w:tr>
      <w:tr w14:paraId="69EB9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466669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vMerge w:val="continue"/>
            <w:vAlign w:val="center"/>
          </w:tcPr>
          <w:p w14:paraId="411802F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restart"/>
            <w:vAlign w:val="center"/>
          </w:tcPr>
          <w:p w14:paraId="38169926">
            <w:pPr>
              <w:widowControl/>
              <w:jc w:val="center"/>
              <w:rPr>
                <w:rFonts w:hint="default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质量指标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81FAB6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验收合格率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FEF2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887850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反映项目验收情况。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14CAA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年度总结报告、验收通 知单、验收报告、第三方评价等验收合格相关证明材料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51C391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得分=验收合格率/年度指标值*100%*指标分 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22C16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通用类</w:t>
            </w:r>
          </w:p>
        </w:tc>
      </w:tr>
      <w:tr w14:paraId="43B5E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4FD9F8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60" w:type="dxa"/>
            <w:vMerge w:val="continue"/>
            <w:vAlign w:val="center"/>
          </w:tcPr>
          <w:p w14:paraId="7CF1DE6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vAlign w:val="center"/>
          </w:tcPr>
          <w:p w14:paraId="58956BD7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2A0057D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采购规范性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AA80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合规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8318351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反映修缮、设备和信息化项目内的通用设备、专用设备等固定资产，是否按照国家和我委规定的 招标方式采购。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3663F5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采购相关文件和资料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A23618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合规，满分</w:t>
            </w:r>
          </w:p>
          <w:p w14:paraId="50A627B9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不合规，不得分</w:t>
            </w:r>
          </w:p>
        </w:tc>
        <w:tc>
          <w:tcPr>
            <w:tcW w:w="850" w:type="dxa"/>
            <w:vAlign w:val="center"/>
          </w:tcPr>
          <w:p w14:paraId="4F28DB6F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设备购置类</w:t>
            </w:r>
          </w:p>
        </w:tc>
      </w:tr>
      <w:tr w14:paraId="7A48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7CA59B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60" w:type="dxa"/>
            <w:vMerge w:val="continue"/>
            <w:vAlign w:val="center"/>
          </w:tcPr>
          <w:p w14:paraId="0EE487E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 w14:paraId="49F31BF0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44CD2FB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安全生产合规性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5414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合规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618EA88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反映修缮工程是否符合国家安全生产相关要求。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AD5F892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工程实施和管理的过程 性资料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491534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合格，满分</w:t>
            </w:r>
          </w:p>
          <w:p w14:paraId="3DA999A7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不合格，不得分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9D2D7D8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基建工程类</w:t>
            </w:r>
          </w:p>
        </w:tc>
      </w:tr>
      <w:tr w14:paraId="3328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7365E3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60" w:type="dxa"/>
            <w:vMerge w:val="continue"/>
            <w:vAlign w:val="center"/>
          </w:tcPr>
          <w:p w14:paraId="7B36C74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vAlign w:val="center"/>
          </w:tcPr>
          <w:p w14:paraId="191BFAE7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318805E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工程质量合格性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6273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合格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43E1495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反映修缮工程是否符合国家工程质量相关要求。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17BB5D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工程实施和管理的过程 性资料、质量监督或验 收报告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0CCE9E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合格，满分</w:t>
            </w:r>
          </w:p>
          <w:p w14:paraId="2DD6C945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不合格，不得分</w:t>
            </w:r>
          </w:p>
        </w:tc>
        <w:tc>
          <w:tcPr>
            <w:tcW w:w="850" w:type="dxa"/>
            <w:vMerge w:val="continue"/>
            <w:vAlign w:val="center"/>
          </w:tcPr>
          <w:p w14:paraId="5459CB3A">
            <w:pPr>
              <w:widowControl/>
              <w:jc w:val="left"/>
              <w:rPr>
                <w:rFonts w:hint="default" w:ascii="仿宋_GB2312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26F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659A64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60" w:type="dxa"/>
            <w:vMerge w:val="continue"/>
            <w:vAlign w:val="center"/>
          </w:tcPr>
          <w:p w14:paraId="75057EA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restart"/>
            <w:vAlign w:val="center"/>
          </w:tcPr>
          <w:p w14:paraId="060C765C">
            <w:pPr>
              <w:widowControl/>
              <w:jc w:val="center"/>
              <w:rPr>
                <w:rFonts w:hint="default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时效指标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55183A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预算执行进度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8DFC71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016FC4C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反映项目支出按照序时进度要求执行情况。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042E634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财务月度报表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12B5DC6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得分=实际执行进度/计划执行进度*分值； 执行进度＞100%，不得分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28B81E">
            <w:pPr>
              <w:widowControl/>
              <w:jc w:val="left"/>
              <w:rPr>
                <w:rFonts w:hint="default" w:ascii="仿宋_GB2312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通用类</w:t>
            </w:r>
          </w:p>
        </w:tc>
      </w:tr>
      <w:tr w14:paraId="4FA43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1D676C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60" w:type="dxa"/>
            <w:vMerge w:val="continue"/>
            <w:vAlign w:val="center"/>
          </w:tcPr>
          <w:p w14:paraId="0AB5B4C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vAlign w:val="center"/>
          </w:tcPr>
          <w:p w14:paraId="67C054A0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5E64E16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项目按计划完成率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87F1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EA75879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反映工程按计划完工情况完工率=实际完工周期/计划工期*100% 注：此处对完工的界定以完成验收为准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21E22C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竣工验收报告/完工报 告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7807B6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得分=实际完工率*指标分值/年度指标值*100%*指标分值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084E19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基建工程类</w:t>
            </w:r>
          </w:p>
        </w:tc>
      </w:tr>
      <w:tr w14:paraId="1BD0B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6E87F0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760" w:type="dxa"/>
            <w:vMerge w:val="restart"/>
            <w:vAlign w:val="center"/>
          </w:tcPr>
          <w:p w14:paraId="3039CD83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效益指标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 w14:paraId="6F3F23AB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社会效益指标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B7FF8C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改善患者就医体验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1971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显著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E414876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反映项目患者等候时间缩短、环境绿化情况改善 、医疗及生活垃圾处理和污水排放等防治环境污染改善等情况。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B4856C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调查结果、完工报告等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A03956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按评判等级赋分。分为基本达成目标、部分实现目标、实现目标程度较低三个档次，并分 别按照该指标对应分值区间 100%-80% （含）、80%-60%（含）、60%-0%合理确定 分值。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75D7DE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医疗服务类</w:t>
            </w:r>
          </w:p>
        </w:tc>
      </w:tr>
      <w:tr w14:paraId="52630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33CD915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760" w:type="dxa"/>
            <w:vMerge w:val="continue"/>
            <w:vAlign w:val="center"/>
          </w:tcPr>
          <w:p w14:paraId="5842ADC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 w14:paraId="46EA76C9">
            <w:pPr>
              <w:widowControl/>
              <w:jc w:val="center"/>
              <w:rPr>
                <w:rFonts w:hint="default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014B464A"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消除安全隐患风险点位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7846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**个（处）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D426CA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反映项目完工后，安全提升的情况。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EF020A9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安全检测鉴定报告等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EE5343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得分=实际消除个数/年度指标值*100%*指标</w:t>
            </w:r>
          </w:p>
          <w:p w14:paraId="4AE5518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分值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B9CD12"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基建工程类</w:t>
            </w:r>
          </w:p>
        </w:tc>
      </w:tr>
      <w:tr w14:paraId="6281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3589BBF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60" w:type="dxa"/>
            <w:vMerge w:val="continue"/>
            <w:vAlign w:val="center"/>
          </w:tcPr>
          <w:p w14:paraId="72DC83B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 w14:paraId="734B832B">
            <w:pPr>
              <w:widowControl/>
              <w:jc w:val="center"/>
              <w:rPr>
                <w:rFonts w:hint="default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生态效益指标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61B540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符合节能减排相关要求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62D2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符合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6D940E6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反映建筑及设备节能减排情况。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5C7C900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相关检测报告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041E83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符合，满分</w:t>
            </w:r>
          </w:p>
          <w:p w14:paraId="67AA8683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br w:type="page"/>
            </w: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不符合，不得分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8E394A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设备购置类</w:t>
            </w:r>
          </w:p>
        </w:tc>
      </w:tr>
      <w:tr w14:paraId="57E31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38DFF53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760" w:type="dxa"/>
            <w:vMerge w:val="continue"/>
            <w:vAlign w:val="center"/>
          </w:tcPr>
          <w:p w14:paraId="777E2A4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 w14:paraId="6057125A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058E0FB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</w:rPr>
              <w:t>符合国家环保要求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6339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符合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DF77B66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反映设备环保的达标情况。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6952FC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相关检测报告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EF4FDC8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符合，满分</w:t>
            </w:r>
          </w:p>
          <w:p w14:paraId="07694F79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不符合，不得分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0845F6">
            <w:pPr>
              <w:widowControl/>
              <w:jc w:val="left"/>
              <w:rPr>
                <w:rFonts w:hint="default" w:ascii="仿宋_GB2312" w:eastAsia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通用类</w:t>
            </w:r>
          </w:p>
        </w:tc>
      </w:tr>
      <w:tr w14:paraId="3FB35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736C28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760" w:type="dxa"/>
            <w:vMerge w:val="restart"/>
            <w:vAlign w:val="center"/>
          </w:tcPr>
          <w:p w14:paraId="20FB836F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满意度指标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 w14:paraId="42844D19">
            <w:pPr>
              <w:widowControl/>
              <w:jc w:val="center"/>
              <w:rPr>
                <w:rFonts w:hint="default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服务对象满意度指标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6097437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患者满意度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D85B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8401428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反映患者对医疗服务的满意程度。患者满意度=对项目实施效果满意的患者人数/总 调查人数*100%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BF298F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调查结果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7F86A5B">
            <w:pPr>
              <w:widowControl/>
              <w:jc w:val="left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得分=满意度/标准值×指标分值</w:t>
            </w: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</w:rPr>
              <w:t>≥标准值，满分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B7F0EEB">
            <w:pPr>
              <w:widowControl/>
              <w:jc w:val="left"/>
              <w:rPr>
                <w:rFonts w:hint="default" w:ascii="仿宋_GB2312" w:eastAsia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医疗服务类</w:t>
            </w:r>
          </w:p>
        </w:tc>
      </w:tr>
      <w:tr w14:paraId="1A54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00" w:type="dxa"/>
            <w:shd w:val="clear" w:color="auto" w:fill="auto"/>
            <w:vAlign w:val="center"/>
          </w:tcPr>
          <w:p w14:paraId="757F9A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60" w:type="dxa"/>
            <w:vMerge w:val="continue"/>
            <w:vAlign w:val="center"/>
          </w:tcPr>
          <w:p w14:paraId="294D0F2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vAlign w:val="center"/>
          </w:tcPr>
          <w:p w14:paraId="67886CA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19F70B57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医务人员满意度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4478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**%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37D55F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highlight w:val="none"/>
              </w:rPr>
              <w:t>反映医务人员的满意程度。医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务人员满意度=对项目实施效果满意的医务人 员人数/总调查人数*100%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AED9C6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调查结果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6AB527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得分=满意度/标准值×指标分值</w:t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≥标准值，满分</w:t>
            </w:r>
          </w:p>
        </w:tc>
        <w:tc>
          <w:tcPr>
            <w:tcW w:w="850" w:type="dxa"/>
            <w:vMerge w:val="continue"/>
            <w:vAlign w:val="center"/>
          </w:tcPr>
          <w:p w14:paraId="6E25EE6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3B920DD">
      <w:pPr>
        <w:jc w:val="left"/>
        <w:rPr>
          <w:rFonts w:ascii="宋体" w:hAnsi="宋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854F9"/>
    <w:multiLevelType w:val="multilevel"/>
    <w:tmpl w:val="16F854F9"/>
    <w:lvl w:ilvl="0" w:tentative="0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713BA2"/>
    <w:multiLevelType w:val="multilevel"/>
    <w:tmpl w:val="2F713BA2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C9B3F77"/>
    <w:multiLevelType w:val="multilevel"/>
    <w:tmpl w:val="6C9B3F77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yNTI2YmVjNGZjZTA3ODRlZTNmMmFjYzg2MTg0NzEifQ=="/>
  </w:docVars>
  <w:rsids>
    <w:rsidRoot w:val="00247EF5"/>
    <w:rsid w:val="0000116D"/>
    <w:rsid w:val="0000568D"/>
    <w:rsid w:val="00007FFE"/>
    <w:rsid w:val="00010055"/>
    <w:rsid w:val="0001796A"/>
    <w:rsid w:val="00027296"/>
    <w:rsid w:val="00032771"/>
    <w:rsid w:val="00092C6C"/>
    <w:rsid w:val="00097289"/>
    <w:rsid w:val="00134865"/>
    <w:rsid w:val="00155147"/>
    <w:rsid w:val="0017445C"/>
    <w:rsid w:val="001A044B"/>
    <w:rsid w:val="001D3405"/>
    <w:rsid w:val="002272E0"/>
    <w:rsid w:val="00242FD6"/>
    <w:rsid w:val="00247EF5"/>
    <w:rsid w:val="00257884"/>
    <w:rsid w:val="00271D4D"/>
    <w:rsid w:val="00285033"/>
    <w:rsid w:val="0028521E"/>
    <w:rsid w:val="002A025A"/>
    <w:rsid w:val="002C0A52"/>
    <w:rsid w:val="002C24A4"/>
    <w:rsid w:val="00302929"/>
    <w:rsid w:val="00356AF3"/>
    <w:rsid w:val="00377FD3"/>
    <w:rsid w:val="00385A5B"/>
    <w:rsid w:val="003B74E4"/>
    <w:rsid w:val="003E6CDE"/>
    <w:rsid w:val="00423490"/>
    <w:rsid w:val="0044658E"/>
    <w:rsid w:val="00465682"/>
    <w:rsid w:val="004B7D47"/>
    <w:rsid w:val="004C5065"/>
    <w:rsid w:val="004C5412"/>
    <w:rsid w:val="00506F4D"/>
    <w:rsid w:val="005071F5"/>
    <w:rsid w:val="00511C82"/>
    <w:rsid w:val="00550017"/>
    <w:rsid w:val="00550F09"/>
    <w:rsid w:val="00565608"/>
    <w:rsid w:val="00570A7F"/>
    <w:rsid w:val="005711D8"/>
    <w:rsid w:val="005A4815"/>
    <w:rsid w:val="005B6E99"/>
    <w:rsid w:val="005C590B"/>
    <w:rsid w:val="005F0CB5"/>
    <w:rsid w:val="006371BA"/>
    <w:rsid w:val="006850F7"/>
    <w:rsid w:val="00685E5F"/>
    <w:rsid w:val="006929A0"/>
    <w:rsid w:val="00697DEB"/>
    <w:rsid w:val="006A2EFD"/>
    <w:rsid w:val="006E5AD9"/>
    <w:rsid w:val="006F7426"/>
    <w:rsid w:val="00720D05"/>
    <w:rsid w:val="007B0FF2"/>
    <w:rsid w:val="007D4BD6"/>
    <w:rsid w:val="007E19EF"/>
    <w:rsid w:val="007F02AE"/>
    <w:rsid w:val="00821573"/>
    <w:rsid w:val="00821C56"/>
    <w:rsid w:val="008469BD"/>
    <w:rsid w:val="00855983"/>
    <w:rsid w:val="00883EA7"/>
    <w:rsid w:val="00893000"/>
    <w:rsid w:val="008B10F3"/>
    <w:rsid w:val="008B30CE"/>
    <w:rsid w:val="008B6FD1"/>
    <w:rsid w:val="008C482C"/>
    <w:rsid w:val="008C5F08"/>
    <w:rsid w:val="008D6D4E"/>
    <w:rsid w:val="008E26CD"/>
    <w:rsid w:val="008F408E"/>
    <w:rsid w:val="00913E14"/>
    <w:rsid w:val="00914828"/>
    <w:rsid w:val="009257DD"/>
    <w:rsid w:val="00933533"/>
    <w:rsid w:val="00937B9F"/>
    <w:rsid w:val="00970CB1"/>
    <w:rsid w:val="009A18B0"/>
    <w:rsid w:val="009B472B"/>
    <w:rsid w:val="009C20B2"/>
    <w:rsid w:val="00A031E4"/>
    <w:rsid w:val="00A20A96"/>
    <w:rsid w:val="00A3667A"/>
    <w:rsid w:val="00A37A77"/>
    <w:rsid w:val="00A50885"/>
    <w:rsid w:val="00A94A73"/>
    <w:rsid w:val="00AB30FC"/>
    <w:rsid w:val="00B01891"/>
    <w:rsid w:val="00B24A2C"/>
    <w:rsid w:val="00B34661"/>
    <w:rsid w:val="00B35D49"/>
    <w:rsid w:val="00B36189"/>
    <w:rsid w:val="00B414C6"/>
    <w:rsid w:val="00B41B4D"/>
    <w:rsid w:val="00B46444"/>
    <w:rsid w:val="00B6613F"/>
    <w:rsid w:val="00B66F4A"/>
    <w:rsid w:val="00B77F44"/>
    <w:rsid w:val="00B824A4"/>
    <w:rsid w:val="00B826AC"/>
    <w:rsid w:val="00BA2DF4"/>
    <w:rsid w:val="00BE1CC6"/>
    <w:rsid w:val="00C04111"/>
    <w:rsid w:val="00C246CF"/>
    <w:rsid w:val="00C275F2"/>
    <w:rsid w:val="00C3542E"/>
    <w:rsid w:val="00C51444"/>
    <w:rsid w:val="00C72565"/>
    <w:rsid w:val="00C841C5"/>
    <w:rsid w:val="00CA0E59"/>
    <w:rsid w:val="00CC104F"/>
    <w:rsid w:val="00CE7BAD"/>
    <w:rsid w:val="00D01123"/>
    <w:rsid w:val="00D02697"/>
    <w:rsid w:val="00D14B92"/>
    <w:rsid w:val="00D31ED4"/>
    <w:rsid w:val="00D64979"/>
    <w:rsid w:val="00DA7CA1"/>
    <w:rsid w:val="00DB056D"/>
    <w:rsid w:val="00DC3AC4"/>
    <w:rsid w:val="00DD2F6B"/>
    <w:rsid w:val="00DD5F69"/>
    <w:rsid w:val="00DF24C6"/>
    <w:rsid w:val="00E56CFD"/>
    <w:rsid w:val="00EC00B4"/>
    <w:rsid w:val="00ED0B7D"/>
    <w:rsid w:val="00EF2427"/>
    <w:rsid w:val="00F00D6E"/>
    <w:rsid w:val="00F40CA4"/>
    <w:rsid w:val="00F52A14"/>
    <w:rsid w:val="00F6206A"/>
    <w:rsid w:val="00F84994"/>
    <w:rsid w:val="00FA3382"/>
    <w:rsid w:val="00FA7059"/>
    <w:rsid w:val="00FB0DA6"/>
    <w:rsid w:val="00FC2721"/>
    <w:rsid w:val="00FC7C2B"/>
    <w:rsid w:val="00FD43C5"/>
    <w:rsid w:val="00FE3786"/>
    <w:rsid w:val="00FF73C7"/>
    <w:rsid w:val="01F12529"/>
    <w:rsid w:val="02072A78"/>
    <w:rsid w:val="03C677EF"/>
    <w:rsid w:val="078D0106"/>
    <w:rsid w:val="09BF585B"/>
    <w:rsid w:val="0E810806"/>
    <w:rsid w:val="10060042"/>
    <w:rsid w:val="11676A85"/>
    <w:rsid w:val="15816238"/>
    <w:rsid w:val="15D71839"/>
    <w:rsid w:val="15DF777F"/>
    <w:rsid w:val="199A3CBB"/>
    <w:rsid w:val="1BE56F7E"/>
    <w:rsid w:val="1C5B557B"/>
    <w:rsid w:val="219603DB"/>
    <w:rsid w:val="24E67533"/>
    <w:rsid w:val="26245DFD"/>
    <w:rsid w:val="262A0E05"/>
    <w:rsid w:val="29FF6F0F"/>
    <w:rsid w:val="2DE86909"/>
    <w:rsid w:val="358B736E"/>
    <w:rsid w:val="35DD6519"/>
    <w:rsid w:val="363D0615"/>
    <w:rsid w:val="38CF624D"/>
    <w:rsid w:val="395230AE"/>
    <w:rsid w:val="42890939"/>
    <w:rsid w:val="452369E5"/>
    <w:rsid w:val="464C2256"/>
    <w:rsid w:val="48C76497"/>
    <w:rsid w:val="4A5A2F77"/>
    <w:rsid w:val="4B9D0690"/>
    <w:rsid w:val="4EFB3637"/>
    <w:rsid w:val="52066654"/>
    <w:rsid w:val="53FB0933"/>
    <w:rsid w:val="540120B4"/>
    <w:rsid w:val="5D180A70"/>
    <w:rsid w:val="61915290"/>
    <w:rsid w:val="638F796A"/>
    <w:rsid w:val="65E31E76"/>
    <w:rsid w:val="6A15385C"/>
    <w:rsid w:val="76B949D3"/>
    <w:rsid w:val="7A453877"/>
    <w:rsid w:val="7CFB18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9"/>
    <w:link w:val="2"/>
    <w:semiHidden/>
    <w:qFormat/>
    <w:uiPriority w:val="99"/>
    <w:rPr>
      <w:kern w:val="2"/>
      <w:sz w:val="21"/>
      <w:szCs w:val="24"/>
    </w:rPr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  <w:kern w:val="2"/>
      <w:sz w:val="21"/>
      <w:szCs w:val="24"/>
    </w:rPr>
  </w:style>
  <w:style w:type="character" w:customStyle="1" w:styleId="17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esktop\&#21271;&#20140;&#22823;&#23398;&#31532;&#20845;&#21307;&#38498;&#39033;&#30446;&#30003;&#25253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85059-1025-47F9-873E-600DBA905D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北京大学第六医院项目申报书模板</Template>
  <Company>xc</Company>
  <Pages>9</Pages>
  <Words>2409</Words>
  <Characters>2518</Characters>
  <Lines>36</Lines>
  <Paragraphs>10</Paragraphs>
  <TotalTime>8</TotalTime>
  <ScaleCrop>false</ScaleCrop>
  <LinksUpToDate>false</LinksUpToDate>
  <CharactersWithSpaces>2733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2021-03-26T02:47:00Z</dcterms:created>
  <dc:creator>acer</dc:creator>
  <cp:lastModifiedBy>小然宝儿</cp:lastModifiedBy>
  <dcterms:modified xsi:type="dcterms:W3CDTF">2025-10-28T08:23:10Z</dcterms:modified>
  <dc:title>项目申报书（甲）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1F552DC3606B4DD3BEE114B87FA64B75_13</vt:lpwstr>
  </property>
  <property fmtid="{D5CDD505-2E9C-101B-9397-08002B2CF9AE}" pid="4" name="KSOTemplateDocerSaveRecord">
    <vt:lpwstr>eyJoZGlkIjoiZGQ2YTc1NmM5M2I2NjA4NTE0ZmYzNDA2MjEwNzM0ZDUiLCJ1c2VySWQiOiIyMzcwNDI3ODcifQ==</vt:lpwstr>
  </property>
</Properties>
</file>