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B196F" w14:textId="77777777" w:rsidR="0058634A" w:rsidRDefault="00393FCE" w:rsidP="00435993">
      <w:pPr>
        <w:spacing w:line="360" w:lineRule="auto"/>
      </w:pPr>
      <w:r>
        <w:rPr>
          <w:rFonts w:hint="eastAsia"/>
        </w:rPr>
        <w:t>附件</w:t>
      </w:r>
      <w:r>
        <w:rPr>
          <w:rFonts w:hint="eastAsia"/>
        </w:rPr>
        <w:t>1</w:t>
      </w:r>
    </w:p>
    <w:p w14:paraId="031B9DE8" w14:textId="77777777" w:rsidR="00393FCE" w:rsidRDefault="00393FCE" w:rsidP="00435993">
      <w:pPr>
        <w:spacing w:line="360" w:lineRule="auto"/>
        <w:jc w:val="center"/>
        <w:rPr>
          <w:b/>
          <w:sz w:val="36"/>
          <w:szCs w:val="36"/>
        </w:rPr>
      </w:pPr>
      <w:r w:rsidRPr="00393FCE">
        <w:rPr>
          <w:rFonts w:hint="eastAsia"/>
          <w:b/>
          <w:sz w:val="36"/>
          <w:szCs w:val="36"/>
        </w:rPr>
        <w:t>北京大学第六医院</w:t>
      </w:r>
      <w:r w:rsidRPr="00393FCE">
        <w:rPr>
          <w:b/>
          <w:sz w:val="36"/>
          <w:szCs w:val="36"/>
        </w:rPr>
        <w:t>相关病房介绍</w:t>
      </w:r>
    </w:p>
    <w:p w14:paraId="558573F1" w14:textId="77777777" w:rsidR="00516974" w:rsidRPr="00393FCE" w:rsidRDefault="00516974" w:rsidP="00435993">
      <w:pPr>
        <w:spacing w:line="360" w:lineRule="auto"/>
        <w:jc w:val="center"/>
        <w:rPr>
          <w:b/>
          <w:sz w:val="36"/>
          <w:szCs w:val="36"/>
        </w:rPr>
      </w:pPr>
    </w:p>
    <w:p w14:paraId="7BBDDA43" w14:textId="77777777" w:rsidR="001E39B6" w:rsidRPr="004367C7" w:rsidRDefault="00393FCE" w:rsidP="00435993">
      <w:pPr>
        <w:spacing w:line="360" w:lineRule="auto"/>
        <w:ind w:left="482"/>
        <w:jc w:val="center"/>
        <w:rPr>
          <w:b/>
          <w:sz w:val="28"/>
          <w:szCs w:val="28"/>
        </w:rPr>
      </w:pPr>
      <w:r w:rsidRPr="004367C7">
        <w:rPr>
          <w:rFonts w:hint="eastAsia"/>
          <w:b/>
          <w:sz w:val="28"/>
          <w:szCs w:val="28"/>
        </w:rPr>
        <w:t>综合一科</w:t>
      </w:r>
    </w:p>
    <w:p w14:paraId="3D6B3AE5" w14:textId="77777777" w:rsidR="00516974" w:rsidRPr="006D3A67"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主任：闫俊</w:t>
      </w:r>
    </w:p>
    <w:p w14:paraId="55BF3516" w14:textId="725A5374" w:rsidR="00516974"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副主任：</w:t>
      </w:r>
      <w:r w:rsidR="0071667E">
        <w:rPr>
          <w:rFonts w:ascii="Arial" w:eastAsia="宋体" w:hAnsi="Arial" w:cs="Arial" w:hint="eastAsia"/>
          <w:color w:val="333333"/>
          <w:kern w:val="0"/>
          <w:sz w:val="24"/>
          <w:szCs w:val="24"/>
        </w:rPr>
        <w:t>朱玥</w:t>
      </w:r>
    </w:p>
    <w:p w14:paraId="23647B4A"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color w:val="333333"/>
          <w:kern w:val="0"/>
          <w:sz w:val="24"/>
          <w:szCs w:val="24"/>
        </w:rPr>
        <w:t>综合一科</w:t>
      </w:r>
      <w:r w:rsidRPr="00730C98">
        <w:rPr>
          <w:rFonts w:ascii="Arial" w:eastAsia="宋体" w:hAnsi="Arial" w:cs="Arial" w:hint="eastAsia"/>
          <w:color w:val="333333"/>
          <w:kern w:val="0"/>
          <w:sz w:val="24"/>
          <w:szCs w:val="24"/>
        </w:rPr>
        <w:t>以“</w:t>
      </w:r>
      <w:r w:rsidRPr="00730C98">
        <w:rPr>
          <w:rFonts w:ascii="Arial" w:eastAsia="宋体" w:hAnsi="Arial" w:cs="Arial"/>
          <w:color w:val="333333"/>
          <w:kern w:val="0"/>
          <w:sz w:val="24"/>
          <w:szCs w:val="24"/>
        </w:rPr>
        <w:t>科学精神、人文管理、医治头脑、温暖心灵</w:t>
      </w:r>
      <w:r w:rsidRPr="00730C98">
        <w:rPr>
          <w:rFonts w:ascii="Arial" w:eastAsia="宋体" w:hAnsi="Arial" w:cs="Arial" w:hint="eastAsia"/>
          <w:color w:val="333333"/>
          <w:kern w:val="0"/>
          <w:sz w:val="24"/>
          <w:szCs w:val="24"/>
        </w:rPr>
        <w:t>”为宗旨，为各类精神障碍（包括强迫症、焦虑症、青少年情绪障碍、抑郁症、精神分裂症、双相情感障碍等）提供服务。科室目前服务特色是强迫症、青少年各类精神疾病、重症精神障碍的治疗。</w:t>
      </w:r>
    </w:p>
    <w:p w14:paraId="60DA87BE"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noProof/>
          <w:color w:val="333333"/>
          <w:kern w:val="0"/>
          <w:sz w:val="24"/>
          <w:szCs w:val="24"/>
        </w:rPr>
        <w:drawing>
          <wp:anchor distT="0" distB="0" distL="114300" distR="114300" simplePos="0" relativeHeight="251676672" behindDoc="0" locked="0" layoutInCell="1" allowOverlap="1" wp14:anchorId="56C9CA4F" wp14:editId="16632DE4">
            <wp:simplePos x="0" y="0"/>
            <wp:positionH relativeFrom="margin">
              <wp:posOffset>-552450</wp:posOffset>
            </wp:positionH>
            <wp:positionV relativeFrom="paragraph">
              <wp:posOffset>634365</wp:posOffset>
            </wp:positionV>
            <wp:extent cx="2943225" cy="2847975"/>
            <wp:effectExtent l="0" t="0" r="9525" b="9525"/>
            <wp:wrapSquare wrapText="bothSides"/>
            <wp:docPr id="19" name="图片 19" descr="D:\yanjun2020-5-12之后\科室\综一宣传\mmexport1597372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jun2020-5-12之后\科室\综一宣传\mmexport1597372050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847975"/>
                    </a:xfrm>
                    <a:prstGeom prst="rect">
                      <a:avLst/>
                    </a:prstGeom>
                    <a:noFill/>
                    <a:ln w="9525">
                      <a:noFill/>
                      <a:miter lim="800000"/>
                      <a:headEnd/>
                      <a:tailEnd/>
                    </a:ln>
                  </pic:spPr>
                </pic:pic>
              </a:graphicData>
            </a:graphic>
          </wp:anchor>
        </w:drawing>
      </w:r>
      <w:r w:rsidRPr="00730C98">
        <w:rPr>
          <w:rFonts w:ascii="Arial" w:eastAsia="宋体" w:hAnsi="Arial" w:cs="Arial" w:hint="eastAsia"/>
          <w:color w:val="333333"/>
          <w:kern w:val="0"/>
          <w:sz w:val="24"/>
          <w:szCs w:val="24"/>
        </w:rPr>
        <w:t>综合一科，我们用“心”去做！</w:t>
      </w:r>
    </w:p>
    <w:p w14:paraId="3A967744" w14:textId="77777777" w:rsidR="00730C98" w:rsidRPr="00730C98" w:rsidRDefault="00730C98" w:rsidP="00435993">
      <w:pPr>
        <w:widowControl/>
        <w:shd w:val="clear" w:color="auto" w:fill="FFFFFF"/>
        <w:spacing w:line="360" w:lineRule="auto"/>
        <w:ind w:firstLineChars="200" w:firstLine="560"/>
        <w:jc w:val="left"/>
        <w:rPr>
          <w:rFonts w:ascii="Arial" w:eastAsia="宋体" w:hAnsi="Arial" w:cs="Arial"/>
          <w:color w:val="333333"/>
          <w:kern w:val="0"/>
          <w:sz w:val="28"/>
          <w:szCs w:val="28"/>
        </w:rPr>
      </w:pPr>
      <w:r w:rsidRPr="00730C98">
        <w:rPr>
          <w:rFonts w:ascii="Arial" w:eastAsia="宋体" w:hAnsi="Arial" w:cs="Arial"/>
          <w:noProof/>
          <w:color w:val="333333"/>
          <w:kern w:val="0"/>
          <w:sz w:val="28"/>
          <w:szCs w:val="28"/>
        </w:rPr>
        <w:drawing>
          <wp:anchor distT="0" distB="0" distL="114300" distR="114300" simplePos="0" relativeHeight="251677696" behindDoc="0" locked="0" layoutInCell="1" allowOverlap="1" wp14:anchorId="75E43A99" wp14:editId="4FA8F751">
            <wp:simplePos x="0" y="0"/>
            <wp:positionH relativeFrom="column">
              <wp:posOffset>2905125</wp:posOffset>
            </wp:positionH>
            <wp:positionV relativeFrom="paragraph">
              <wp:posOffset>5080</wp:posOffset>
            </wp:positionV>
            <wp:extent cx="3006090" cy="3714750"/>
            <wp:effectExtent l="0" t="0" r="3810" b="0"/>
            <wp:wrapSquare wrapText="bothSides"/>
            <wp:docPr id="20" name="图片 1" descr="D:\yanjun2020-5-12之后\科室\综一宣传\mmexport159737201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jun2020-5-12之后\科室\综一宣传\mmexport1597372019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090" cy="3714750"/>
                    </a:xfrm>
                    <a:prstGeom prst="rect">
                      <a:avLst/>
                    </a:prstGeom>
                    <a:noFill/>
                    <a:ln w="9525">
                      <a:noFill/>
                      <a:miter lim="800000"/>
                      <a:headEnd/>
                      <a:tailEnd/>
                    </a:ln>
                  </pic:spPr>
                </pic:pic>
              </a:graphicData>
            </a:graphic>
          </wp:anchor>
        </w:drawing>
      </w:r>
    </w:p>
    <w:p w14:paraId="396A2D1E" w14:textId="77777777" w:rsidR="00730C98" w:rsidRDefault="00730C98" w:rsidP="00435993">
      <w:pPr>
        <w:widowControl/>
        <w:shd w:val="clear" w:color="auto" w:fill="FFFFFF"/>
        <w:spacing w:line="360" w:lineRule="auto"/>
        <w:jc w:val="left"/>
        <w:rPr>
          <w:rFonts w:ascii="Arial" w:eastAsia="宋体" w:hAnsi="Arial" w:cs="Arial"/>
          <w:color w:val="333333"/>
          <w:kern w:val="0"/>
          <w:sz w:val="28"/>
          <w:szCs w:val="28"/>
        </w:rPr>
      </w:pPr>
    </w:p>
    <w:p w14:paraId="3951A154" w14:textId="77777777" w:rsidR="00435993" w:rsidRPr="00730C98" w:rsidRDefault="00435993" w:rsidP="00435993">
      <w:pPr>
        <w:widowControl/>
        <w:shd w:val="clear" w:color="auto" w:fill="FFFFFF"/>
        <w:spacing w:line="360" w:lineRule="auto"/>
        <w:jc w:val="left"/>
        <w:rPr>
          <w:rFonts w:ascii="宋体" w:eastAsia="宋体" w:hAnsi="宋体" w:cs="宋体"/>
          <w:kern w:val="0"/>
          <w:sz w:val="28"/>
          <w:szCs w:val="28"/>
        </w:rPr>
      </w:pPr>
    </w:p>
    <w:p w14:paraId="0BA6EDA8" w14:textId="77777777" w:rsid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p>
    <w:p w14:paraId="1DF80D3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综合一科的特长：</w:t>
      </w:r>
    </w:p>
    <w:p w14:paraId="501FBFE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1</w:t>
      </w:r>
      <w:r w:rsidRPr="00730C98">
        <w:rPr>
          <w:rFonts w:ascii="Arial" w:eastAsia="宋体" w:hAnsi="Arial" w:cs="Arial" w:hint="eastAsia"/>
          <w:color w:val="333333"/>
          <w:kern w:val="0"/>
          <w:sz w:val="24"/>
          <w:szCs w:val="24"/>
        </w:rPr>
        <w:t>、重性精神疾病患者的收治</w:t>
      </w:r>
    </w:p>
    <w:p w14:paraId="6D113730"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病房封闭式管理，对重性精神疾病（精神分裂症，双相情感障碍，抑郁症，自杀攻击冲动风险高）患者有丰富的收治和管理经验。</w:t>
      </w:r>
    </w:p>
    <w:p w14:paraId="487F107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2</w:t>
      </w:r>
      <w:r w:rsidRPr="00730C98">
        <w:rPr>
          <w:rFonts w:ascii="Arial" w:eastAsia="宋体" w:hAnsi="Arial" w:cs="Arial" w:hint="eastAsia"/>
          <w:color w:val="333333"/>
          <w:kern w:val="0"/>
          <w:sz w:val="24"/>
          <w:szCs w:val="24"/>
        </w:rPr>
        <w:t>、强迫症患者的收治</w:t>
      </w:r>
    </w:p>
    <w:p w14:paraId="4DA791F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lastRenderedPageBreak/>
        <w:t>病房半开放式管理，对各种类型的强迫症患者的治疗有药物和心理治疗方案，并有强迫症治疗小组辅助强迫症的心理治疗。开展了个别心理治疗，强迫症小组治疗，正念治疗等特色。</w:t>
      </w:r>
    </w:p>
    <w:p w14:paraId="3097069F"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3</w:t>
      </w:r>
      <w:r w:rsidRPr="00730C98">
        <w:rPr>
          <w:rFonts w:ascii="Arial" w:eastAsia="宋体" w:hAnsi="Arial" w:cs="Arial" w:hint="eastAsia"/>
          <w:color w:val="333333"/>
          <w:kern w:val="0"/>
          <w:sz w:val="24"/>
          <w:szCs w:val="24"/>
        </w:rPr>
        <w:t>、青少年各类精神疾病</w:t>
      </w:r>
    </w:p>
    <w:p w14:paraId="2CE5D87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青少年情绪障碍和心理问题等。</w:t>
      </w:r>
    </w:p>
    <w:p w14:paraId="08ADBA0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4</w:t>
      </w:r>
      <w:r w:rsidRPr="00730C98">
        <w:rPr>
          <w:rFonts w:ascii="Arial" w:eastAsia="宋体" w:hAnsi="Arial" w:cs="Arial" w:hint="eastAsia"/>
          <w:color w:val="333333"/>
          <w:kern w:val="0"/>
          <w:sz w:val="24"/>
          <w:szCs w:val="24"/>
        </w:rPr>
        <w:t>、精神科药物试验基地。</w:t>
      </w:r>
    </w:p>
    <w:p w14:paraId="0BC74B62"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科室承接药理基地任务，做相关药物临床试验研究。</w:t>
      </w:r>
    </w:p>
    <w:p w14:paraId="77A3AD1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综合一科的诊疗特长：</w:t>
      </w:r>
    </w:p>
    <w:p w14:paraId="5D3437E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药物治疗，各类心理治疗（团体，个别，正念等治疗）。</w:t>
      </w:r>
    </w:p>
    <w:p w14:paraId="3752609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精神科药物试验基地。</w:t>
      </w:r>
    </w:p>
    <w:p w14:paraId="6E4FF3AA" w14:textId="77777777" w:rsidR="00730C98" w:rsidRDefault="00730C98" w:rsidP="00435993">
      <w:pPr>
        <w:spacing w:line="360" w:lineRule="auto"/>
        <w:ind w:firstLineChars="200" w:firstLine="480"/>
        <w:jc w:val="left"/>
        <w:rPr>
          <w:rFonts w:ascii="Arial" w:eastAsia="宋体" w:hAnsi="Arial" w:cs="Arial"/>
          <w:color w:val="333333"/>
          <w:kern w:val="0"/>
          <w:sz w:val="24"/>
          <w:szCs w:val="24"/>
        </w:rPr>
      </w:pPr>
    </w:p>
    <w:p w14:paraId="0C43C22A" w14:textId="1922D449" w:rsidR="00730C98" w:rsidRDefault="00AA6456" w:rsidP="00435993">
      <w:pPr>
        <w:spacing w:line="360" w:lineRule="auto"/>
        <w:ind w:firstLineChars="200" w:firstLine="560"/>
        <w:jc w:val="left"/>
        <w:rPr>
          <w:rFonts w:ascii="Arial" w:eastAsia="宋体" w:hAnsi="Arial" w:cs="Arial"/>
          <w:color w:val="333333"/>
          <w:kern w:val="0"/>
          <w:sz w:val="24"/>
          <w:szCs w:val="24"/>
        </w:rPr>
      </w:pPr>
      <w:r w:rsidRPr="00435993">
        <w:rPr>
          <w:rFonts w:ascii="Calibri" w:eastAsia="宋体" w:hAnsi="Calibri" w:cs="Times New Roman"/>
          <w:noProof/>
          <w:sz w:val="28"/>
          <w:szCs w:val="28"/>
        </w:rPr>
        <w:drawing>
          <wp:anchor distT="0" distB="0" distL="114300" distR="114300" simplePos="0" relativeHeight="251679744" behindDoc="0" locked="0" layoutInCell="1" allowOverlap="1" wp14:anchorId="12D7AF66" wp14:editId="027457D0">
            <wp:simplePos x="0" y="0"/>
            <wp:positionH relativeFrom="margin">
              <wp:posOffset>2568501</wp:posOffset>
            </wp:positionH>
            <wp:positionV relativeFrom="paragraph">
              <wp:posOffset>273178</wp:posOffset>
            </wp:positionV>
            <wp:extent cx="3493135" cy="2620010"/>
            <wp:effectExtent l="0" t="0" r="0" b="8890"/>
            <wp:wrapSquare wrapText="bothSides"/>
            <wp:docPr id="22" name="图片 4" descr="D:\yanjun2020-5-12之后\科室\综一宣传\mmexport16054974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jun2020-5-12之后\科室\综一宣传\mmexport1605497443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135" cy="262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993">
        <w:rPr>
          <w:rFonts w:ascii="Arial" w:eastAsia="宋体" w:hAnsi="Arial" w:cs="Arial"/>
          <w:noProof/>
          <w:color w:val="333333"/>
          <w:kern w:val="0"/>
          <w:sz w:val="24"/>
          <w:szCs w:val="24"/>
        </w:rPr>
        <w:drawing>
          <wp:anchor distT="0" distB="0" distL="114300" distR="114300" simplePos="0" relativeHeight="251678720" behindDoc="0" locked="0" layoutInCell="1" allowOverlap="1" wp14:anchorId="2024C275" wp14:editId="3D44C8CA">
            <wp:simplePos x="0" y="0"/>
            <wp:positionH relativeFrom="column">
              <wp:posOffset>-514985</wp:posOffset>
            </wp:positionH>
            <wp:positionV relativeFrom="paragraph">
              <wp:posOffset>264795</wp:posOffset>
            </wp:positionV>
            <wp:extent cx="3063875" cy="2638425"/>
            <wp:effectExtent l="0" t="0" r="3175"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875" cy="2638425"/>
                    </a:xfrm>
                    <a:prstGeom prst="rect">
                      <a:avLst/>
                    </a:prstGeom>
                    <a:noFill/>
                  </pic:spPr>
                </pic:pic>
              </a:graphicData>
            </a:graphic>
            <wp14:sizeRelH relativeFrom="margin">
              <wp14:pctWidth>0</wp14:pctWidth>
            </wp14:sizeRelH>
            <wp14:sizeRelV relativeFrom="margin">
              <wp14:pctHeight>0</wp14:pctHeight>
            </wp14:sizeRelV>
          </wp:anchor>
        </w:drawing>
      </w:r>
    </w:p>
    <w:p w14:paraId="1E7C6D0C" w14:textId="24D4611F" w:rsidR="00730C98" w:rsidRDefault="00AA6456" w:rsidP="00435993">
      <w:pPr>
        <w:spacing w:line="360" w:lineRule="auto"/>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80768" behindDoc="0" locked="0" layoutInCell="1" allowOverlap="1" wp14:anchorId="34648466" wp14:editId="3E776A5A">
            <wp:simplePos x="0" y="0"/>
            <wp:positionH relativeFrom="margin">
              <wp:posOffset>816263</wp:posOffset>
            </wp:positionH>
            <wp:positionV relativeFrom="paragraph">
              <wp:posOffset>2703488</wp:posOffset>
            </wp:positionV>
            <wp:extent cx="3666490" cy="2435225"/>
            <wp:effectExtent l="0" t="0" r="0" b="31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90" cy="2435225"/>
                    </a:xfrm>
                    <a:prstGeom prst="rect">
                      <a:avLst/>
                    </a:prstGeom>
                    <a:noFill/>
                  </pic:spPr>
                </pic:pic>
              </a:graphicData>
            </a:graphic>
            <wp14:sizeRelH relativeFrom="margin">
              <wp14:pctWidth>0</wp14:pctWidth>
            </wp14:sizeRelH>
            <wp14:sizeRelV relativeFrom="margin">
              <wp14:pctHeight>0</wp14:pctHeight>
            </wp14:sizeRelV>
          </wp:anchor>
        </w:drawing>
      </w:r>
    </w:p>
    <w:p w14:paraId="26702A25" w14:textId="2EDAC0CA" w:rsidR="00435993" w:rsidRDefault="00435993" w:rsidP="00435993">
      <w:pPr>
        <w:spacing w:line="360" w:lineRule="auto"/>
        <w:jc w:val="left"/>
        <w:rPr>
          <w:rFonts w:ascii="Arial" w:eastAsia="宋体" w:hAnsi="Arial" w:cs="Arial"/>
          <w:color w:val="333333"/>
          <w:kern w:val="0"/>
          <w:sz w:val="24"/>
          <w:szCs w:val="24"/>
        </w:rPr>
      </w:pPr>
    </w:p>
    <w:p w14:paraId="380D9D8A" w14:textId="2B3CF430" w:rsidR="00435993" w:rsidRDefault="00435993" w:rsidP="00435993">
      <w:pPr>
        <w:spacing w:line="360" w:lineRule="auto"/>
        <w:jc w:val="left"/>
        <w:rPr>
          <w:rFonts w:ascii="Arial" w:eastAsia="宋体" w:hAnsi="Arial" w:cs="Arial"/>
          <w:color w:val="333333"/>
          <w:kern w:val="0"/>
          <w:sz w:val="24"/>
          <w:szCs w:val="24"/>
        </w:rPr>
      </w:pPr>
    </w:p>
    <w:p w14:paraId="7D6197A3" w14:textId="77777777" w:rsidR="00435993" w:rsidRDefault="00435993" w:rsidP="00435993">
      <w:pPr>
        <w:spacing w:line="360" w:lineRule="auto"/>
        <w:jc w:val="left"/>
        <w:rPr>
          <w:rFonts w:ascii="Arial" w:eastAsia="宋体" w:hAnsi="Arial" w:cs="Arial"/>
          <w:color w:val="333333"/>
          <w:kern w:val="0"/>
          <w:sz w:val="24"/>
          <w:szCs w:val="24"/>
        </w:rPr>
      </w:pPr>
    </w:p>
    <w:p w14:paraId="2403469F" w14:textId="7D68C1AE" w:rsidR="00435993" w:rsidRDefault="00435993" w:rsidP="00435993">
      <w:pPr>
        <w:spacing w:line="360" w:lineRule="auto"/>
        <w:jc w:val="left"/>
        <w:rPr>
          <w:rFonts w:ascii="Arial" w:eastAsia="宋体" w:hAnsi="Arial" w:cs="Arial"/>
          <w:color w:val="333333"/>
          <w:kern w:val="0"/>
          <w:sz w:val="24"/>
          <w:szCs w:val="24"/>
        </w:rPr>
      </w:pPr>
    </w:p>
    <w:p w14:paraId="2CB905B9" w14:textId="77777777" w:rsidR="00435993" w:rsidRDefault="00435993" w:rsidP="00435993">
      <w:pPr>
        <w:spacing w:line="360" w:lineRule="auto"/>
        <w:jc w:val="left"/>
        <w:rPr>
          <w:rFonts w:ascii="Arial" w:eastAsia="宋体" w:hAnsi="Arial" w:cs="Arial"/>
          <w:color w:val="333333"/>
          <w:kern w:val="0"/>
          <w:sz w:val="24"/>
          <w:szCs w:val="24"/>
        </w:rPr>
      </w:pPr>
    </w:p>
    <w:p w14:paraId="511D5A61" w14:textId="77777777" w:rsidR="00435993" w:rsidRDefault="00435993" w:rsidP="00435993">
      <w:pPr>
        <w:spacing w:line="360" w:lineRule="auto"/>
        <w:jc w:val="left"/>
        <w:rPr>
          <w:rFonts w:ascii="Arial" w:eastAsia="宋体" w:hAnsi="Arial" w:cs="Arial"/>
          <w:color w:val="333333"/>
          <w:kern w:val="0"/>
          <w:sz w:val="24"/>
          <w:szCs w:val="24"/>
        </w:rPr>
      </w:pPr>
    </w:p>
    <w:p w14:paraId="6E2122B6" w14:textId="466419D7" w:rsidR="00435993" w:rsidRPr="006D3A67" w:rsidRDefault="00435993" w:rsidP="00435993">
      <w:pPr>
        <w:spacing w:line="360" w:lineRule="auto"/>
        <w:jc w:val="left"/>
        <w:rPr>
          <w:rFonts w:ascii="Arial" w:eastAsia="宋体" w:hAnsi="Arial" w:cs="Arial"/>
          <w:color w:val="333333"/>
          <w:kern w:val="0"/>
          <w:sz w:val="24"/>
          <w:szCs w:val="24"/>
        </w:rPr>
      </w:pPr>
    </w:p>
    <w:p w14:paraId="4B60F621" w14:textId="77777777" w:rsidR="00AA6456" w:rsidRDefault="00AA6456">
      <w:pPr>
        <w:widowControl/>
        <w:jc w:val="left"/>
        <w:rPr>
          <w:b/>
          <w:sz w:val="28"/>
          <w:szCs w:val="28"/>
        </w:rPr>
      </w:pPr>
      <w:r>
        <w:rPr>
          <w:b/>
          <w:sz w:val="28"/>
          <w:szCs w:val="28"/>
        </w:rPr>
        <w:br w:type="page"/>
      </w:r>
    </w:p>
    <w:p w14:paraId="083D9A67" w14:textId="0087B9D3" w:rsidR="00516974" w:rsidRPr="004367C7" w:rsidRDefault="004367C7" w:rsidP="00AA507C">
      <w:pPr>
        <w:spacing w:line="360" w:lineRule="auto"/>
        <w:jc w:val="center"/>
        <w:rPr>
          <w:b/>
          <w:sz w:val="28"/>
          <w:szCs w:val="28"/>
        </w:rPr>
      </w:pPr>
      <w:r>
        <w:rPr>
          <w:rFonts w:hint="eastAsia"/>
          <w:b/>
          <w:sz w:val="28"/>
          <w:szCs w:val="28"/>
        </w:rPr>
        <w:lastRenderedPageBreak/>
        <w:t>综合二</w:t>
      </w:r>
      <w:r w:rsidR="009C5748" w:rsidRPr="004367C7">
        <w:rPr>
          <w:rFonts w:hint="eastAsia"/>
          <w:b/>
          <w:sz w:val="28"/>
          <w:szCs w:val="28"/>
        </w:rPr>
        <w:t>科</w:t>
      </w:r>
    </w:p>
    <w:p w14:paraId="3E5925AE" w14:textId="34965D6E" w:rsidR="009C5748" w:rsidRPr="00516974" w:rsidRDefault="00981F57"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sidR="009C5748" w:rsidRPr="00516974">
        <w:rPr>
          <w:rFonts w:ascii="Arial" w:eastAsia="宋体" w:hAnsi="Arial" w:cs="Arial" w:hint="eastAsia"/>
          <w:color w:val="333333"/>
          <w:kern w:val="0"/>
          <w:sz w:val="24"/>
          <w:szCs w:val="24"/>
        </w:rPr>
        <w:t>：</w:t>
      </w:r>
      <w:r w:rsidR="0071667E">
        <w:rPr>
          <w:rFonts w:ascii="Arial" w:eastAsia="宋体" w:hAnsi="Arial" w:cs="Arial" w:hint="eastAsia"/>
          <w:color w:val="333333"/>
          <w:kern w:val="0"/>
          <w:sz w:val="24"/>
          <w:szCs w:val="24"/>
        </w:rPr>
        <w:t>蒲城城</w:t>
      </w:r>
    </w:p>
    <w:p w14:paraId="7D0749E4" w14:textId="015385C7" w:rsidR="009C5748" w:rsidRPr="00516974" w:rsidRDefault="009C5748" w:rsidP="0043599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副主任：</w:t>
      </w:r>
      <w:r w:rsidR="0071667E" w:rsidRPr="00516974">
        <w:rPr>
          <w:rFonts w:ascii="Arial" w:eastAsia="宋体" w:hAnsi="Arial" w:cs="Arial"/>
          <w:color w:val="333333"/>
          <w:kern w:val="0"/>
          <w:sz w:val="24"/>
          <w:szCs w:val="24"/>
        </w:rPr>
        <w:t xml:space="preserve"> </w:t>
      </w:r>
      <w:r w:rsidR="0071667E">
        <w:rPr>
          <w:rFonts w:ascii="Arial" w:eastAsia="宋体" w:hAnsi="Arial" w:cs="Arial" w:hint="eastAsia"/>
          <w:color w:val="333333"/>
          <w:kern w:val="0"/>
          <w:sz w:val="24"/>
          <w:szCs w:val="24"/>
        </w:rPr>
        <w:t>李茜</w:t>
      </w:r>
    </w:p>
    <w:p w14:paraId="1BAAAD30" w14:textId="77777777" w:rsidR="00435993" w:rsidRP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435993">
        <w:rPr>
          <w:rFonts w:ascii="Arial" w:eastAsia="宋体" w:hAnsi="Arial" w:cs="Arial" w:hint="eastAsia"/>
          <w:color w:val="333333"/>
          <w:kern w:val="0"/>
          <w:sz w:val="24"/>
          <w:szCs w:val="24"/>
        </w:rPr>
        <w:t>综合二科作为北京大学第六医院精神科女病房，拥有一支高水准的专业医疗和护理队伍。我科主要收治各类急重症和常见精神障碍患者，包括精神分裂症、双相情感障碍、抑郁障碍等。我科室始终秉承“以科学精神，体现人文关怀”的院训，以“让患者满意，让家属放心”为服务宗旨，对急重症精神障碍、精神科常见情绪障碍患者实施药物治疗、心理治疗、行为矫正治疗等整合的人性化治疗措施，并且结合女性患者特点进行有针对性的干预，后期亦由科室医生为患者提供门诊长期随访服务，帮助患者尽早回归家庭，融入社会。</w:t>
      </w:r>
    </w:p>
    <w:p w14:paraId="7DC2B990" w14:textId="20DD3923" w:rsidR="00541663" w:rsidRPr="005930F5" w:rsidRDefault="005930F5" w:rsidP="005930F5">
      <w:pPr>
        <w:widowControl/>
        <w:shd w:val="clear" w:color="auto" w:fill="FFFFFF"/>
        <w:spacing w:line="360" w:lineRule="auto"/>
        <w:ind w:firstLineChars="200" w:firstLine="420"/>
        <w:jc w:val="left"/>
        <w:rPr>
          <w:rFonts w:ascii="Arial" w:eastAsia="宋体" w:hAnsi="Arial" w:cs="Arial"/>
          <w:color w:val="333333"/>
          <w:kern w:val="0"/>
          <w:sz w:val="24"/>
          <w:szCs w:val="24"/>
        </w:rPr>
      </w:pPr>
      <w:r>
        <w:rPr>
          <w:noProof/>
        </w:rPr>
        <w:drawing>
          <wp:anchor distT="0" distB="0" distL="114300" distR="114300" simplePos="0" relativeHeight="251681792" behindDoc="0" locked="0" layoutInCell="1" allowOverlap="1" wp14:anchorId="60E66BF8" wp14:editId="1FDFB068">
            <wp:simplePos x="0" y="0"/>
            <wp:positionH relativeFrom="margin">
              <wp:align>left</wp:align>
            </wp:positionH>
            <wp:positionV relativeFrom="paragraph">
              <wp:posOffset>1365250</wp:posOffset>
            </wp:positionV>
            <wp:extent cx="2721610" cy="1876425"/>
            <wp:effectExtent l="0" t="0" r="2540" b="952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1876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宋体" w:hAnsi="Arial" w:cs="Arial"/>
          <w:noProof/>
          <w:color w:val="333333"/>
          <w:kern w:val="0"/>
          <w:sz w:val="24"/>
          <w:szCs w:val="24"/>
        </w:rPr>
        <w:drawing>
          <wp:anchor distT="0" distB="0" distL="114300" distR="114300" simplePos="0" relativeHeight="251682816" behindDoc="0" locked="0" layoutInCell="1" allowOverlap="1" wp14:anchorId="74EF605B" wp14:editId="1E5084B0">
            <wp:simplePos x="0" y="0"/>
            <wp:positionH relativeFrom="margin">
              <wp:align>right</wp:align>
            </wp:positionH>
            <wp:positionV relativeFrom="paragraph">
              <wp:posOffset>1367790</wp:posOffset>
            </wp:positionV>
            <wp:extent cx="2499360" cy="187134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871345"/>
                    </a:xfrm>
                    <a:prstGeom prst="rect">
                      <a:avLst/>
                    </a:prstGeom>
                    <a:noFill/>
                  </pic:spPr>
                </pic:pic>
              </a:graphicData>
            </a:graphic>
          </wp:anchor>
        </w:drawing>
      </w:r>
      <w:r w:rsidR="00435993" w:rsidRPr="00435993">
        <w:rPr>
          <w:rFonts w:ascii="Arial" w:eastAsia="宋体" w:hAnsi="Arial" w:cs="Arial" w:hint="eastAsia"/>
          <w:color w:val="333333"/>
          <w:kern w:val="0"/>
          <w:sz w:val="24"/>
          <w:szCs w:val="24"/>
        </w:rPr>
        <w:t>综合二科数年来一直坚持开展“疑难病例讨论”系列活动，针对科室内的疑难病例及有特殊教学意义的病例，均会积极邀请院内知名专家进行查房、带教。综合二科始终保持“贴心服务患者，促进教学相长”的理念，在悉心为患者服务的同时，积极助力年轻医师提高临床专业技能。</w:t>
      </w:r>
    </w:p>
    <w:p w14:paraId="4B7DBD6A" w14:textId="61E5BE91" w:rsidR="00AA6456" w:rsidRDefault="00AA6456">
      <w:pPr>
        <w:widowControl/>
        <w:jc w:val="left"/>
        <w:rPr>
          <w:b/>
          <w:sz w:val="28"/>
          <w:szCs w:val="28"/>
        </w:rPr>
      </w:pPr>
      <w:r>
        <w:rPr>
          <w:rFonts w:ascii="微软雅黑" w:eastAsia="微软雅黑" w:hAnsi="微软雅黑"/>
          <w:noProof/>
        </w:rPr>
        <w:drawing>
          <wp:anchor distT="0" distB="0" distL="114300" distR="114300" simplePos="0" relativeHeight="251683840" behindDoc="0" locked="0" layoutInCell="1" allowOverlap="1" wp14:anchorId="737D3BC3" wp14:editId="43FCE5AC">
            <wp:simplePos x="0" y="0"/>
            <wp:positionH relativeFrom="margin">
              <wp:posOffset>539137</wp:posOffset>
            </wp:positionH>
            <wp:positionV relativeFrom="paragraph">
              <wp:posOffset>2052955</wp:posOffset>
            </wp:positionV>
            <wp:extent cx="4126230" cy="2254250"/>
            <wp:effectExtent l="0" t="0" r="762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6" b="15559"/>
                    <a:stretch/>
                  </pic:blipFill>
                  <pic:spPr bwMode="auto">
                    <a:xfrm>
                      <a:off x="0" y="0"/>
                      <a:ext cx="4126230"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br w:type="page"/>
      </w:r>
    </w:p>
    <w:p w14:paraId="3255D32F" w14:textId="15612965" w:rsidR="009C5748" w:rsidRPr="004367C7" w:rsidRDefault="00EF6E59" w:rsidP="00435993">
      <w:pPr>
        <w:spacing w:line="360" w:lineRule="auto"/>
        <w:ind w:left="482"/>
        <w:jc w:val="center"/>
        <w:rPr>
          <w:b/>
          <w:sz w:val="28"/>
          <w:szCs w:val="28"/>
        </w:rPr>
      </w:pPr>
      <w:r>
        <w:rPr>
          <w:rFonts w:hint="eastAsia"/>
          <w:b/>
          <w:sz w:val="28"/>
          <w:szCs w:val="28"/>
        </w:rPr>
        <w:lastRenderedPageBreak/>
        <w:t>心身医学</w:t>
      </w:r>
      <w:r w:rsidR="009C5748" w:rsidRPr="004367C7">
        <w:rPr>
          <w:b/>
          <w:sz w:val="28"/>
          <w:szCs w:val="28"/>
        </w:rPr>
        <w:t>科</w:t>
      </w:r>
    </w:p>
    <w:p w14:paraId="21936DF2" w14:textId="77777777" w:rsidR="009C5748" w:rsidRDefault="009C5748"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：李雪霓</w:t>
      </w:r>
    </w:p>
    <w:p w14:paraId="2FED9569" w14:textId="77777777" w:rsidR="00EF6E59" w:rsidRDefault="00EF6E59"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副主任：杨磊</w:t>
      </w:r>
    </w:p>
    <w:p w14:paraId="4889B556"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心身医学科是以进食障碍和青少年情绪障碍为特色的综合性病房，收治患者的年龄段集中在</w:t>
      </w:r>
      <w:r w:rsidRPr="00EF6E59">
        <w:rPr>
          <w:rFonts w:ascii="Arial" w:eastAsia="宋体" w:hAnsi="Arial" w:cs="Arial" w:hint="eastAsia"/>
          <w:bCs/>
          <w:color w:val="333333"/>
          <w:kern w:val="0"/>
          <w:sz w:val="24"/>
          <w:szCs w:val="24"/>
        </w:rPr>
        <w:t>1</w:t>
      </w:r>
      <w:r w:rsidRPr="00EF6E59">
        <w:rPr>
          <w:rFonts w:ascii="Arial" w:eastAsia="宋体" w:hAnsi="Arial" w:cs="Arial"/>
          <w:bCs/>
          <w:color w:val="333333"/>
          <w:kern w:val="0"/>
          <w:sz w:val="24"/>
          <w:szCs w:val="24"/>
        </w:rPr>
        <w:t>3-24</w:t>
      </w:r>
      <w:r w:rsidRPr="00EF6E59">
        <w:rPr>
          <w:rFonts w:ascii="Arial" w:eastAsia="宋体" w:hAnsi="Arial" w:cs="Arial" w:hint="eastAsia"/>
          <w:bCs/>
          <w:color w:val="333333"/>
          <w:kern w:val="0"/>
          <w:sz w:val="24"/>
          <w:szCs w:val="24"/>
        </w:rPr>
        <w:t>岁，病种不限，</w:t>
      </w:r>
      <w:r w:rsidRPr="00EF6E59">
        <w:rPr>
          <w:rFonts w:ascii="Arial" w:eastAsia="宋体" w:hAnsi="Arial" w:cs="Arial" w:hint="eastAsia"/>
          <w:bCs/>
          <w:color w:val="333333"/>
          <w:kern w:val="0"/>
          <w:sz w:val="24"/>
          <w:szCs w:val="24"/>
        </w:rPr>
        <w:t>8</w:t>
      </w:r>
      <w:r w:rsidRPr="00EF6E59">
        <w:rPr>
          <w:rFonts w:ascii="Arial" w:eastAsia="宋体" w:hAnsi="Arial" w:cs="Arial"/>
          <w:bCs/>
          <w:color w:val="333333"/>
          <w:kern w:val="0"/>
          <w:sz w:val="24"/>
          <w:szCs w:val="24"/>
        </w:rPr>
        <w:t>5%</w:t>
      </w:r>
      <w:r w:rsidRPr="00EF6E59">
        <w:rPr>
          <w:rFonts w:ascii="Arial" w:eastAsia="宋体" w:hAnsi="Arial" w:cs="Arial" w:hint="eastAsia"/>
          <w:bCs/>
          <w:color w:val="333333"/>
          <w:kern w:val="0"/>
          <w:sz w:val="24"/>
          <w:szCs w:val="24"/>
        </w:rPr>
        <w:t>以上为进食障碍、情感障碍、焦虑障碍、情绪失调障碍（边缘人格特征）。病房的治疗手段丰富，既有药物治疗和物理治疗，也重视行为干预、躯体治疗和心理治疗。</w:t>
      </w:r>
    </w:p>
    <w:p w14:paraId="65FE76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病房拥有国内最专业的进食障碍诊疗和护理团队，从营养治疗、行为干预、心理治疗（包括家庭治疗）、药物治疗多角度进行综合干预。</w:t>
      </w:r>
    </w:p>
    <w:p w14:paraId="6E042B23" w14:textId="77777777" w:rsid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针对青少年和成年早期常见的情绪行为问题，我们重视诊断和对患者的理解，利用我院丰富的专家资源，定期邀请资深专家会诊；我科医疗护理团队的心理干预资源实力强大，李雪霓主任擅长家庭治疗和辩证行为疗法；杨磊副主任擅长人本存在主义疗法；陈超和潘美蓉主治医擅长辩证行为疗法；耿淑霞护士长带领的护理团队熟悉基于家庭的疗法和正念认知疗法。会举办丰富的科室内学习；在病房内开展人际支持性团体，让患者在平等的环境中相互支持；开展基于辩证行为治疗（</w:t>
      </w:r>
      <w:r w:rsidRPr="00EF6E59">
        <w:rPr>
          <w:rFonts w:ascii="Arial" w:eastAsia="宋体" w:hAnsi="Arial" w:cs="Arial" w:hint="eastAsia"/>
          <w:bCs/>
          <w:color w:val="333333"/>
          <w:kern w:val="0"/>
          <w:sz w:val="24"/>
          <w:szCs w:val="24"/>
        </w:rPr>
        <w:t>DBT</w:t>
      </w:r>
      <w:r w:rsidRPr="00EF6E59">
        <w:rPr>
          <w:rFonts w:ascii="Arial" w:eastAsia="宋体" w:hAnsi="Arial" w:cs="Arial" w:hint="eastAsia"/>
          <w:bCs/>
          <w:color w:val="333333"/>
          <w:kern w:val="0"/>
          <w:sz w:val="24"/>
          <w:szCs w:val="24"/>
        </w:rPr>
        <w:t>）的技能团体，从正念觉察、情绪调节、痛苦忍受和人际互动技能多个方面进行技能教授；指导住院医为患者实施个体治疗。</w:t>
      </w:r>
    </w:p>
    <w:p w14:paraId="30F7CA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丰富的临床资源还为科学研究提供了基础，我们热烈欢迎对心身疾病感兴趣的同道来我科学习交流，也期待开展研究合作，更好地理解疾病，服务患者。</w:t>
      </w:r>
    </w:p>
    <w:p w14:paraId="2D0F9477" w14:textId="77777777" w:rsidR="009C5748" w:rsidRDefault="009C5748" w:rsidP="00435993">
      <w:pPr>
        <w:spacing w:line="360" w:lineRule="auto"/>
        <w:jc w:val="center"/>
        <w:rPr>
          <w:rFonts w:ascii="Arial" w:eastAsia="宋体" w:hAnsi="Arial" w:cs="Arial"/>
          <w:color w:val="333333"/>
          <w:kern w:val="0"/>
          <w:sz w:val="24"/>
          <w:szCs w:val="24"/>
        </w:rPr>
      </w:pPr>
    </w:p>
    <w:p w14:paraId="49BF6C1A" w14:textId="77777777" w:rsidR="00827BA6" w:rsidRDefault="00827BA6" w:rsidP="00435993">
      <w:pPr>
        <w:spacing w:line="360" w:lineRule="auto"/>
        <w:jc w:val="center"/>
        <w:rPr>
          <w:rFonts w:ascii="Arial" w:eastAsia="宋体" w:hAnsi="Arial" w:cs="Arial"/>
          <w:color w:val="333333"/>
          <w:kern w:val="0"/>
          <w:sz w:val="24"/>
          <w:szCs w:val="24"/>
        </w:rPr>
      </w:pPr>
    </w:p>
    <w:p w14:paraId="4FA2F73D" w14:textId="77777777" w:rsidR="00827BA6" w:rsidRDefault="00827BA6" w:rsidP="00435993">
      <w:pPr>
        <w:spacing w:line="360" w:lineRule="auto"/>
        <w:jc w:val="center"/>
        <w:rPr>
          <w:rFonts w:ascii="Arial" w:eastAsia="宋体" w:hAnsi="Arial" w:cs="Arial"/>
          <w:color w:val="333333"/>
          <w:kern w:val="0"/>
          <w:sz w:val="24"/>
          <w:szCs w:val="24"/>
        </w:rPr>
      </w:pPr>
    </w:p>
    <w:p w14:paraId="39F3B82D" w14:textId="77777777" w:rsidR="00827BA6" w:rsidRDefault="00827BA6" w:rsidP="00435993">
      <w:pPr>
        <w:spacing w:line="360" w:lineRule="auto"/>
        <w:jc w:val="center"/>
        <w:rPr>
          <w:rFonts w:ascii="Arial" w:eastAsia="宋体" w:hAnsi="Arial" w:cs="Arial"/>
          <w:color w:val="333333"/>
          <w:kern w:val="0"/>
          <w:sz w:val="24"/>
          <w:szCs w:val="24"/>
        </w:rPr>
      </w:pPr>
    </w:p>
    <w:p w14:paraId="55ED6818" w14:textId="77777777" w:rsidR="006D3A67" w:rsidRDefault="006D3A67" w:rsidP="00435993">
      <w:pPr>
        <w:spacing w:line="360" w:lineRule="auto"/>
        <w:jc w:val="center"/>
        <w:rPr>
          <w:rFonts w:ascii="Arial" w:eastAsia="宋体" w:hAnsi="Arial" w:cs="Arial"/>
          <w:color w:val="333333"/>
          <w:kern w:val="0"/>
          <w:sz w:val="24"/>
          <w:szCs w:val="24"/>
        </w:rPr>
      </w:pPr>
    </w:p>
    <w:p w14:paraId="0FBF4114" w14:textId="77777777" w:rsidR="006D3A67" w:rsidRDefault="006D3A67" w:rsidP="00435993">
      <w:pPr>
        <w:spacing w:line="360" w:lineRule="auto"/>
        <w:jc w:val="center"/>
        <w:rPr>
          <w:rFonts w:ascii="Arial" w:eastAsia="宋体" w:hAnsi="Arial" w:cs="Arial"/>
          <w:color w:val="333333"/>
          <w:kern w:val="0"/>
          <w:sz w:val="24"/>
          <w:szCs w:val="24"/>
        </w:rPr>
      </w:pPr>
    </w:p>
    <w:p w14:paraId="3730665F" w14:textId="77777777" w:rsidR="006D3A67" w:rsidRDefault="006D3A67" w:rsidP="00435993">
      <w:pPr>
        <w:spacing w:line="360" w:lineRule="auto"/>
        <w:jc w:val="center"/>
        <w:rPr>
          <w:rFonts w:ascii="Arial" w:eastAsia="宋体" w:hAnsi="Arial" w:cs="Arial"/>
          <w:color w:val="333333"/>
          <w:kern w:val="0"/>
          <w:sz w:val="24"/>
          <w:szCs w:val="24"/>
        </w:rPr>
      </w:pPr>
    </w:p>
    <w:p w14:paraId="56D416A3" w14:textId="77777777" w:rsidR="006D3A67" w:rsidRDefault="006D3A67" w:rsidP="00435993">
      <w:pPr>
        <w:spacing w:line="360" w:lineRule="auto"/>
        <w:jc w:val="center"/>
        <w:rPr>
          <w:rFonts w:ascii="Arial" w:eastAsia="宋体" w:hAnsi="Arial" w:cs="Arial"/>
          <w:color w:val="333333"/>
          <w:kern w:val="0"/>
          <w:sz w:val="24"/>
          <w:szCs w:val="24"/>
        </w:rPr>
      </w:pPr>
    </w:p>
    <w:p w14:paraId="2E0BD78C" w14:textId="6A23A693" w:rsidR="00ED03FF" w:rsidRDefault="00ED03FF" w:rsidP="00435993">
      <w:pPr>
        <w:spacing w:line="360" w:lineRule="auto"/>
        <w:rPr>
          <w:rFonts w:ascii="Arial" w:eastAsia="宋体" w:hAnsi="Arial" w:cs="Arial"/>
          <w:color w:val="333333"/>
          <w:kern w:val="0"/>
          <w:sz w:val="24"/>
          <w:szCs w:val="24"/>
        </w:rPr>
      </w:pPr>
    </w:p>
    <w:p w14:paraId="1758EC41" w14:textId="77777777" w:rsidR="00ED03FF" w:rsidRDefault="00ED03FF" w:rsidP="00435993">
      <w:pPr>
        <w:spacing w:line="360" w:lineRule="auto"/>
        <w:ind w:left="482"/>
        <w:jc w:val="center"/>
        <w:rPr>
          <w:b/>
          <w:sz w:val="28"/>
          <w:szCs w:val="28"/>
        </w:rPr>
      </w:pPr>
      <w:r>
        <w:rPr>
          <w:rFonts w:ascii="Arial" w:eastAsia="宋体" w:hAnsi="Arial" w:cs="Arial"/>
          <w:noProof/>
          <w:color w:val="333333"/>
          <w:kern w:val="0"/>
          <w:sz w:val="24"/>
          <w:szCs w:val="24"/>
        </w:rPr>
        <w:lastRenderedPageBreak/>
        <w:drawing>
          <wp:anchor distT="0" distB="0" distL="114300" distR="114300" simplePos="0" relativeHeight="251662336" behindDoc="0" locked="0" layoutInCell="1" allowOverlap="1" wp14:anchorId="11FF27A3" wp14:editId="04A04793">
            <wp:simplePos x="0" y="0"/>
            <wp:positionH relativeFrom="margin">
              <wp:posOffset>56515</wp:posOffset>
            </wp:positionH>
            <wp:positionV relativeFrom="paragraph">
              <wp:posOffset>9525</wp:posOffset>
            </wp:positionV>
            <wp:extent cx="5189855" cy="32004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985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C3DA6" w14:textId="23B2CA12" w:rsidR="00ED03FF" w:rsidRDefault="00AA6456" w:rsidP="00435993">
      <w:pPr>
        <w:spacing w:line="360" w:lineRule="auto"/>
        <w:ind w:left="482"/>
        <w:jc w:val="center"/>
        <w:rPr>
          <w:b/>
          <w:sz w:val="28"/>
          <w:szCs w:val="28"/>
        </w:rPr>
      </w:pPr>
      <w:r>
        <w:rPr>
          <w:b/>
          <w:noProof/>
          <w:sz w:val="28"/>
          <w:szCs w:val="28"/>
        </w:rPr>
        <w:drawing>
          <wp:anchor distT="0" distB="0" distL="114300" distR="114300" simplePos="0" relativeHeight="251674624" behindDoc="0" locked="0" layoutInCell="1" allowOverlap="1" wp14:anchorId="21EEC2E8" wp14:editId="5B329F10">
            <wp:simplePos x="0" y="0"/>
            <wp:positionH relativeFrom="column">
              <wp:posOffset>2498725</wp:posOffset>
            </wp:positionH>
            <wp:positionV relativeFrom="paragraph">
              <wp:posOffset>407035</wp:posOffset>
            </wp:positionV>
            <wp:extent cx="3204210" cy="240284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4028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75648" behindDoc="0" locked="0" layoutInCell="1" allowOverlap="1" wp14:anchorId="13E67E17" wp14:editId="46BB4844">
            <wp:simplePos x="0" y="0"/>
            <wp:positionH relativeFrom="column">
              <wp:posOffset>-789876</wp:posOffset>
            </wp:positionH>
            <wp:positionV relativeFrom="paragraph">
              <wp:posOffset>399121</wp:posOffset>
            </wp:positionV>
            <wp:extent cx="3208020" cy="24047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2404745"/>
                    </a:xfrm>
                    <a:prstGeom prst="rect">
                      <a:avLst/>
                    </a:prstGeom>
                    <a:noFill/>
                  </pic:spPr>
                </pic:pic>
              </a:graphicData>
            </a:graphic>
            <wp14:sizeRelH relativeFrom="margin">
              <wp14:pctWidth>0</wp14:pctWidth>
            </wp14:sizeRelH>
            <wp14:sizeRelV relativeFrom="margin">
              <wp14:pctHeight>0</wp14:pctHeight>
            </wp14:sizeRelV>
          </wp:anchor>
        </w:drawing>
      </w:r>
    </w:p>
    <w:p w14:paraId="5885E072" w14:textId="31A8618A" w:rsidR="00ED03FF" w:rsidRDefault="00ED03FF" w:rsidP="00435993">
      <w:pPr>
        <w:spacing w:line="360" w:lineRule="auto"/>
        <w:ind w:left="482"/>
        <w:jc w:val="center"/>
        <w:rPr>
          <w:b/>
          <w:sz w:val="28"/>
          <w:szCs w:val="28"/>
        </w:rPr>
      </w:pPr>
    </w:p>
    <w:p w14:paraId="230058C5" w14:textId="77777777" w:rsidR="00ED03FF" w:rsidRDefault="00ED03FF" w:rsidP="00435993">
      <w:pPr>
        <w:spacing w:line="360" w:lineRule="auto"/>
        <w:ind w:left="482"/>
        <w:jc w:val="center"/>
        <w:rPr>
          <w:b/>
          <w:sz w:val="28"/>
          <w:szCs w:val="28"/>
        </w:rPr>
      </w:pPr>
    </w:p>
    <w:p w14:paraId="5F5A51DC" w14:textId="77777777" w:rsidR="00ED03FF" w:rsidRDefault="00ED03FF" w:rsidP="00435993">
      <w:pPr>
        <w:spacing w:line="360" w:lineRule="auto"/>
        <w:ind w:left="482"/>
        <w:jc w:val="center"/>
        <w:rPr>
          <w:b/>
          <w:sz w:val="28"/>
          <w:szCs w:val="28"/>
        </w:rPr>
      </w:pPr>
    </w:p>
    <w:p w14:paraId="27034C06" w14:textId="77777777" w:rsidR="00ED03FF" w:rsidRDefault="00ED03FF" w:rsidP="00435993">
      <w:pPr>
        <w:spacing w:line="360" w:lineRule="auto"/>
        <w:ind w:left="482"/>
        <w:jc w:val="center"/>
        <w:rPr>
          <w:b/>
          <w:sz w:val="28"/>
          <w:szCs w:val="28"/>
        </w:rPr>
      </w:pPr>
    </w:p>
    <w:p w14:paraId="4488599F" w14:textId="77777777" w:rsidR="00ED03FF" w:rsidRDefault="00ED03FF" w:rsidP="00435993">
      <w:pPr>
        <w:spacing w:line="360" w:lineRule="auto"/>
        <w:ind w:left="482"/>
        <w:jc w:val="center"/>
        <w:rPr>
          <w:b/>
          <w:sz w:val="28"/>
          <w:szCs w:val="28"/>
        </w:rPr>
      </w:pPr>
    </w:p>
    <w:p w14:paraId="3DE301A1" w14:textId="77777777" w:rsidR="00ED03FF" w:rsidRDefault="00ED03FF" w:rsidP="005930F5">
      <w:pPr>
        <w:spacing w:line="360" w:lineRule="auto"/>
        <w:rPr>
          <w:b/>
          <w:sz w:val="28"/>
          <w:szCs w:val="28"/>
        </w:rPr>
      </w:pPr>
    </w:p>
    <w:p w14:paraId="48C2414C" w14:textId="77777777" w:rsidR="00827BA6" w:rsidRPr="004367C7" w:rsidRDefault="00827BA6" w:rsidP="00435993">
      <w:pPr>
        <w:spacing w:line="360" w:lineRule="auto"/>
        <w:ind w:left="482"/>
        <w:jc w:val="center"/>
        <w:rPr>
          <w:b/>
          <w:sz w:val="28"/>
          <w:szCs w:val="28"/>
        </w:rPr>
      </w:pPr>
      <w:r w:rsidRPr="004367C7">
        <w:rPr>
          <w:rFonts w:hint="eastAsia"/>
          <w:b/>
          <w:sz w:val="28"/>
          <w:szCs w:val="28"/>
        </w:rPr>
        <w:lastRenderedPageBreak/>
        <w:t>临床心理</w:t>
      </w:r>
      <w:r w:rsidRPr="004367C7">
        <w:rPr>
          <w:b/>
          <w:sz w:val="28"/>
          <w:szCs w:val="28"/>
        </w:rPr>
        <w:t>科</w:t>
      </w:r>
    </w:p>
    <w:p w14:paraId="5F4FE935" w14:textId="48C70061" w:rsidR="006D3A6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sidR="0071667E">
        <w:rPr>
          <w:rFonts w:ascii="Arial" w:eastAsia="宋体" w:hAnsi="Arial" w:cs="Arial"/>
          <w:color w:val="333333"/>
          <w:kern w:val="0"/>
          <w:sz w:val="24"/>
          <w:szCs w:val="24"/>
        </w:rPr>
        <w:t>：</w:t>
      </w:r>
      <w:r w:rsidR="0071667E">
        <w:rPr>
          <w:rFonts w:ascii="Arial" w:eastAsia="宋体" w:hAnsi="Arial" w:cs="Arial" w:hint="eastAsia"/>
          <w:color w:val="333333"/>
          <w:kern w:val="0"/>
          <w:sz w:val="24"/>
          <w:szCs w:val="24"/>
        </w:rPr>
        <w:t>西英俊</w:t>
      </w:r>
    </w:p>
    <w:p w14:paraId="17B285FA" w14:textId="77777777" w:rsidR="004367C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易嘉龙</w:t>
      </w:r>
    </w:p>
    <w:p w14:paraId="36CA74A1" w14:textId="77777777" w:rsidR="00BC484C" w:rsidRPr="00BC484C" w:rsidRDefault="00BC484C" w:rsidP="00435993">
      <w:pPr>
        <w:spacing w:line="360" w:lineRule="auto"/>
        <w:ind w:firstLine="480"/>
        <w:rPr>
          <w:rFonts w:ascii="Cambria" w:eastAsia="宋体" w:hAnsi="Cambria" w:cs="Times New Roman"/>
          <w:bCs/>
          <w:sz w:val="24"/>
          <w:szCs w:val="24"/>
        </w:rPr>
      </w:pPr>
      <w:r w:rsidRPr="00BC484C">
        <w:rPr>
          <w:rFonts w:ascii="Cambria" w:eastAsia="宋体" w:hAnsi="Cambria" w:cs="Times New Roman" w:hint="eastAsia"/>
          <w:sz w:val="24"/>
          <w:szCs w:val="24"/>
        </w:rPr>
        <w:t>临床心理科为我院最早的全开放综合病房，自</w:t>
      </w:r>
      <w:r w:rsidRPr="00BC484C">
        <w:rPr>
          <w:rFonts w:ascii="Cambria" w:eastAsia="宋体" w:hAnsi="Cambria" w:cs="Times New Roman" w:hint="eastAsia"/>
          <w:sz w:val="24"/>
          <w:szCs w:val="24"/>
        </w:rPr>
        <w:t>2004</w:t>
      </w:r>
      <w:r w:rsidRPr="00BC484C">
        <w:rPr>
          <w:rFonts w:ascii="Cambria" w:eastAsia="宋体" w:hAnsi="Cambria" w:cs="Times New Roman" w:hint="eastAsia"/>
          <w:sz w:val="24"/>
          <w:szCs w:val="24"/>
        </w:rPr>
        <w:t>年起实施全开放管理，具有丰富的治疗和护理经验，能为患者提供较为宽松的活动空间及接近现实生活的环境，让患者享有更多的自由和选择，同时也自主承担康复的责任和义务。我科本着自愿住院的原则，收治以心境障碍（抑郁症、双相情感障碍、恶劣心境等）、神经症（强迫症、焦虑症、恐惧障碍等）、成瘾障碍（酒依赖、安眠药物依赖等）、康复期精神分裂症为主的各种精神障碍和身心疾病。</w:t>
      </w:r>
    </w:p>
    <w:p w14:paraId="0FE90FCB" w14:textId="77777777" w:rsidR="00BC484C" w:rsidRPr="00BC484C" w:rsidRDefault="00BC484C" w:rsidP="00435993">
      <w:pPr>
        <w:spacing w:line="360" w:lineRule="auto"/>
        <w:ind w:firstLine="480"/>
        <w:rPr>
          <w:rFonts w:ascii="Cambria" w:eastAsia="宋体" w:hAnsi="Cambria" w:cs="Times New Roman"/>
          <w:sz w:val="24"/>
          <w:szCs w:val="24"/>
        </w:rPr>
      </w:pPr>
      <w:r w:rsidRPr="00BC484C">
        <w:rPr>
          <w:rFonts w:ascii="Cambria" w:eastAsia="宋体" w:hAnsi="Cambria" w:cs="Times New Roman" w:hint="eastAsia"/>
          <w:sz w:val="24"/>
          <w:szCs w:val="24"/>
        </w:rPr>
        <w:t>近几年，我科在青少年情绪问题和非自杀性自伤行为问题、物质成瘾和非物质成瘾（电子游戏成瘾、网络成瘾等）、生活压力和社会应激引起的情绪问题等多种身心障碍的治疗上积累了大量临床经验，形成了系统的药物治疗、心理治疗、风险防控有机结合的干预方案。同时，</w:t>
      </w:r>
      <w:r w:rsidRPr="00BC484C">
        <w:rPr>
          <w:rFonts w:ascii="Cambria" w:eastAsia="宋体" w:hAnsi="Cambria" w:cs="Times New Roman" w:hint="eastAsia"/>
          <w:bCs/>
          <w:sz w:val="24"/>
          <w:szCs w:val="24"/>
        </w:rPr>
        <w:t>我科开发了正念团体治疗、标准化的焦虑障碍的团体认知治疗、机器人</w:t>
      </w:r>
      <w:r w:rsidRPr="00BC484C">
        <w:rPr>
          <w:rFonts w:ascii="Cambria" w:eastAsia="宋体" w:hAnsi="Cambria" w:cs="Times New Roman" w:hint="eastAsia"/>
          <w:bCs/>
          <w:sz w:val="24"/>
          <w:szCs w:val="24"/>
        </w:rPr>
        <w:t>AI</w:t>
      </w:r>
      <w:r w:rsidRPr="00BC484C">
        <w:rPr>
          <w:rFonts w:ascii="Cambria" w:eastAsia="宋体" w:hAnsi="Cambria" w:cs="Times New Roman" w:hint="eastAsia"/>
          <w:bCs/>
          <w:sz w:val="24"/>
          <w:szCs w:val="24"/>
        </w:rPr>
        <w:t>心理治疗等特色技术，并开展了相关研究</w:t>
      </w:r>
      <w:r w:rsidRPr="00BC484C">
        <w:rPr>
          <w:rFonts w:ascii="Cambria" w:eastAsia="宋体" w:hAnsi="Cambria" w:cs="Times New Roman" w:hint="eastAsia"/>
          <w:sz w:val="24"/>
          <w:szCs w:val="24"/>
        </w:rPr>
        <w:t>。</w:t>
      </w:r>
    </w:p>
    <w:p w14:paraId="7B0FA746" w14:textId="77777777" w:rsidR="005930F5" w:rsidRPr="005930F5" w:rsidRDefault="005930F5" w:rsidP="005930F5">
      <w:pPr>
        <w:spacing w:line="360" w:lineRule="auto"/>
        <w:ind w:firstLine="480"/>
        <w:rPr>
          <w:rFonts w:ascii="Cambria" w:eastAsia="宋体" w:hAnsi="Cambria" w:cs="Times New Roman"/>
          <w:b/>
          <w:sz w:val="24"/>
          <w:szCs w:val="24"/>
        </w:rPr>
      </w:pPr>
      <w:r w:rsidRPr="00BC484C">
        <w:rPr>
          <w:rFonts w:ascii="Arial" w:eastAsia="宋体" w:hAnsi="Arial" w:cs="Arial"/>
          <w:noProof/>
          <w:color w:val="333333"/>
          <w:kern w:val="0"/>
          <w:sz w:val="24"/>
          <w:szCs w:val="24"/>
        </w:rPr>
        <w:drawing>
          <wp:anchor distT="0" distB="0" distL="114300" distR="114300" simplePos="0" relativeHeight="251673600" behindDoc="0" locked="0" layoutInCell="1" allowOverlap="1" wp14:anchorId="32ADA404" wp14:editId="4A79F409">
            <wp:simplePos x="0" y="0"/>
            <wp:positionH relativeFrom="margin">
              <wp:align>center</wp:align>
            </wp:positionH>
            <wp:positionV relativeFrom="paragraph">
              <wp:posOffset>912495</wp:posOffset>
            </wp:positionV>
            <wp:extent cx="4781550" cy="3621405"/>
            <wp:effectExtent l="0" t="0" r="0" b="0"/>
            <wp:wrapSquare wrapText="bothSides"/>
            <wp:docPr id="4" name="图片 4" descr="C:\Users\jyc\AppData\Local\Temp\WeChat Files\408762f53cd167b20b72a6fe1644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c\AppData\Local\Temp\WeChat Files\408762f53cd167b20b72a6fe1644ff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4C" w:rsidRPr="00BC484C">
        <w:rPr>
          <w:rFonts w:ascii="Cambria" w:eastAsia="宋体" w:hAnsi="Cambria" w:cs="Times New Roman" w:hint="eastAsia"/>
          <w:b/>
          <w:bCs/>
          <w:sz w:val="24"/>
          <w:szCs w:val="24"/>
        </w:rPr>
        <w:t>特点：全病种，不典型疑难病例较多；精确药物</w:t>
      </w:r>
      <w:r w:rsidR="00BC484C" w:rsidRPr="00BC484C">
        <w:rPr>
          <w:rFonts w:ascii="Cambria" w:eastAsia="宋体" w:hAnsi="Cambria" w:cs="Times New Roman" w:hint="eastAsia"/>
          <w:b/>
          <w:bCs/>
          <w:sz w:val="24"/>
          <w:szCs w:val="24"/>
        </w:rPr>
        <w:t>+</w:t>
      </w:r>
      <w:r w:rsidR="00BC484C" w:rsidRPr="00BC484C">
        <w:rPr>
          <w:rFonts w:ascii="Cambria" w:eastAsia="宋体" w:hAnsi="Cambria" w:cs="Times New Roman" w:hint="eastAsia"/>
          <w:b/>
          <w:bCs/>
          <w:sz w:val="24"/>
          <w:szCs w:val="24"/>
        </w:rPr>
        <w:t>心理康复的整合治疗模式；数字化心理治</w:t>
      </w:r>
      <w:r w:rsidR="00BC484C" w:rsidRPr="00BC484C">
        <w:rPr>
          <w:rFonts w:ascii="Cambria" w:eastAsia="宋体" w:hAnsi="Cambria" w:cs="Times New Roman" w:hint="eastAsia"/>
          <w:b/>
          <w:sz w:val="24"/>
          <w:szCs w:val="24"/>
        </w:rPr>
        <w:t>疗。我们在轻松、支持的工作和学习氛围中欢迎大家，帮助大家在快乐中工作、工作中学习、学习中收获！</w:t>
      </w:r>
    </w:p>
    <w:p w14:paraId="2291220A" w14:textId="77777777" w:rsidR="00827BA6" w:rsidRPr="004367C7" w:rsidRDefault="004367C7" w:rsidP="00435993">
      <w:pPr>
        <w:spacing w:line="360" w:lineRule="auto"/>
        <w:ind w:left="482"/>
        <w:jc w:val="center"/>
        <w:rPr>
          <w:b/>
          <w:sz w:val="28"/>
          <w:szCs w:val="28"/>
        </w:rPr>
      </w:pPr>
      <w:r w:rsidRPr="004367C7">
        <w:rPr>
          <w:rFonts w:hint="eastAsia"/>
          <w:b/>
          <w:sz w:val="28"/>
          <w:szCs w:val="28"/>
        </w:rPr>
        <w:lastRenderedPageBreak/>
        <w:t>老年科</w:t>
      </w:r>
    </w:p>
    <w:p w14:paraId="34D3ABFB" w14:textId="77777777" w:rsidR="00827BA6"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孙新宇</w:t>
      </w:r>
    </w:p>
    <w:p w14:paraId="37798790" w14:textId="77777777" w:rsidR="004367C7"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李涛</w:t>
      </w:r>
    </w:p>
    <w:p w14:paraId="4C526ED0" w14:textId="77777777" w:rsidR="002C1C5D" w:rsidRDefault="002C1C5D" w:rsidP="00435993">
      <w:pPr>
        <w:spacing w:line="360" w:lineRule="auto"/>
        <w:ind w:firstLineChars="200" w:firstLine="480"/>
        <w:rPr>
          <w:rFonts w:ascii="Arial" w:eastAsia="宋体" w:hAnsi="Arial" w:cs="Arial"/>
          <w:color w:val="333333"/>
          <w:kern w:val="0"/>
          <w:sz w:val="24"/>
          <w:szCs w:val="24"/>
        </w:rPr>
      </w:pPr>
    </w:p>
    <w:p w14:paraId="1171F0B1"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北京大学第六医院早在二十世纪九十年代初就在全国率先成立了老年精神科，全国知名的老年精神科专家赵友文教授、于欣教授先后任老年科主任，引领科室逐渐成长。后期在林凯主任、田成华主任和孙新宇主任的带领下，老年科不断发展壮大。“北大六院老年科是老年精神心理障碍患者的爱心家园”，这是来自患者和家属的褒奖，也是我们一直努力的方向。</w:t>
      </w:r>
    </w:p>
    <w:p w14:paraId="5B2B629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我们的服务对象：各种中老年期精神障碍患者，包括：中老年期抑郁障碍、焦虑障碍、睡眠障碍、双相情感障碍、精神病性障碍、认知障碍、以及躯体和神经系统疾病伴发的精神障碍等。</w:t>
      </w:r>
    </w:p>
    <w:p w14:paraId="2A71D562"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我们拥有：</w:t>
      </w:r>
    </w:p>
    <w:p w14:paraId="6C13CF9D"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专业的医疗团队：由主任医师、副主任医师、主治医师、住院医师组成的人才梯队，依托北大六院优良的医教研环境，承袭老一辈专家严谨求实的作风，将国际及国内老年精神医学领域研究成果贯穿于临床实践中，为各类老年期精神障碍患者提供规范的早期识别、准确诊断、综合治疗和康复服务，践行全程干预模式。老年科病房主要针对各类中老年期精神心理障碍的急性期治疗、难治性病例的综合干预以及疑难病例明确诊断等。实行三级查房制度，由三级医生及护理团队共同为患者制定个体化治疗康复方案，包括规范的药物治疗、心理治疗、物理治疗、康复治疗等，经过适老化调整的正念治疗是老年病房有特色的心理治疗（待补充）。并开展老年精神科多专家会诊及高端精神神经科多学科专家会诊。老年科门诊包括特需门诊、专家门诊、普通门诊、康复门诊以及线上门诊，为老年患者提供院前诊疗、出院后治疗康复与随访，以及门诊多学科团队专家会诊，使每一位就诊我院的老年患者都能得到无缝衔接的全病程管理。</w:t>
      </w:r>
    </w:p>
    <w:p w14:paraId="4F10B10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病房环境：</w:t>
      </w:r>
      <w:r w:rsidRPr="004F14E3">
        <w:rPr>
          <w:rFonts w:ascii="Arial" w:eastAsia="宋体" w:hAnsi="Arial" w:cs="Arial" w:hint="eastAsia"/>
          <w:color w:val="333333"/>
          <w:kern w:val="0"/>
          <w:sz w:val="24"/>
          <w:szCs w:val="24"/>
        </w:rPr>
        <w:t>2020</w:t>
      </w:r>
      <w:r w:rsidRPr="004F14E3">
        <w:rPr>
          <w:rFonts w:ascii="Arial" w:eastAsia="宋体" w:hAnsi="Arial" w:cs="Arial" w:hint="eastAsia"/>
          <w:color w:val="333333"/>
          <w:kern w:val="0"/>
          <w:sz w:val="24"/>
          <w:szCs w:val="24"/>
        </w:rPr>
        <w:t>年</w:t>
      </w:r>
      <w:r w:rsidRPr="004F14E3">
        <w:rPr>
          <w:rFonts w:ascii="Arial" w:eastAsia="宋体" w:hAnsi="Arial" w:cs="Arial" w:hint="eastAsia"/>
          <w:color w:val="333333"/>
          <w:kern w:val="0"/>
          <w:sz w:val="24"/>
          <w:szCs w:val="24"/>
        </w:rPr>
        <w:t>7</w:t>
      </w:r>
      <w:r w:rsidRPr="004F14E3">
        <w:rPr>
          <w:rFonts w:ascii="Arial" w:eastAsia="宋体" w:hAnsi="Arial" w:cs="Arial" w:hint="eastAsia"/>
          <w:color w:val="333333"/>
          <w:kern w:val="0"/>
          <w:sz w:val="24"/>
          <w:szCs w:val="24"/>
        </w:rPr>
        <w:t>月北京大学第六医院老年科迁入位于中关村生命科学园的北院区新址，病房环境改观较大，室内更加宽敞、明亮、整洁、舒适，有独立洗手间，凭窗远眺，可以看到毗邻的北大国际医院以及远山、绿地，环</w:t>
      </w:r>
      <w:r w:rsidRPr="004F14E3">
        <w:rPr>
          <w:rFonts w:ascii="Arial" w:eastAsia="宋体" w:hAnsi="Arial" w:cs="Arial" w:hint="eastAsia"/>
          <w:color w:val="333333"/>
          <w:kern w:val="0"/>
          <w:sz w:val="24"/>
          <w:szCs w:val="24"/>
        </w:rPr>
        <w:lastRenderedPageBreak/>
        <w:t>境温馨惬意。病区楼下有专供病人活动的室外空间，有凉亭、跑道、篮球和乒乓球场地，二楼有多个室内工娱活动室，可以读书看报、唱歌跳舞、手工操作、健身锻炼、及各种形式的团体康复与训练活动。</w:t>
      </w:r>
    </w:p>
    <w:p w14:paraId="4E63F7BD" w14:textId="44FEA055" w:rsidR="00827BA6" w:rsidRDefault="00FF5819" w:rsidP="00435993">
      <w:pPr>
        <w:spacing w:line="360" w:lineRule="auto"/>
        <w:jc w:val="left"/>
        <w:rPr>
          <w:rFonts w:ascii="Arial" w:eastAsia="宋体" w:hAnsi="Arial" w:cs="Arial"/>
          <w:color w:val="333333"/>
          <w:kern w:val="0"/>
          <w:sz w:val="24"/>
          <w:szCs w:val="24"/>
        </w:rPr>
      </w:pPr>
      <w:r w:rsidRPr="00F164EB">
        <w:rPr>
          <w:rFonts w:ascii="Arial" w:eastAsia="宋体" w:hAnsi="Arial" w:cs="Arial"/>
          <w:noProof/>
          <w:color w:val="333333"/>
          <w:kern w:val="0"/>
          <w:sz w:val="24"/>
          <w:szCs w:val="24"/>
        </w:rPr>
        <w:drawing>
          <wp:anchor distT="0" distB="0" distL="114300" distR="114300" simplePos="0" relativeHeight="251672576" behindDoc="0" locked="0" layoutInCell="1" allowOverlap="1" wp14:anchorId="4393DB28" wp14:editId="1F04D1E0">
            <wp:simplePos x="0" y="0"/>
            <wp:positionH relativeFrom="margin">
              <wp:posOffset>141872</wp:posOffset>
            </wp:positionH>
            <wp:positionV relativeFrom="paragraph">
              <wp:posOffset>4205717</wp:posOffset>
            </wp:positionV>
            <wp:extent cx="5274310" cy="2966799"/>
            <wp:effectExtent l="0" t="0" r="2540" b="5080"/>
            <wp:wrapSquare wrapText="bothSides"/>
            <wp:docPr id="15" name="图片 15" descr="D:\进修医\2023年进修\招生简章\临床进修资料\1009老年科宣传物料\1009老年科宣传物料\医生3合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进修医\2023年进修\招生简章\临床进修资料\1009老年科宣传物料\1009老年科宣传物料\医生3合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anchor>
        </w:drawing>
      </w:r>
      <w:r w:rsidRPr="00F164EB">
        <w:rPr>
          <w:rFonts w:ascii="Arial" w:eastAsia="宋体" w:hAnsi="Arial" w:cs="Arial"/>
          <w:noProof/>
          <w:color w:val="333333"/>
          <w:kern w:val="0"/>
          <w:sz w:val="24"/>
          <w:szCs w:val="24"/>
        </w:rPr>
        <w:drawing>
          <wp:anchor distT="0" distB="0" distL="114300" distR="114300" simplePos="0" relativeHeight="251671552" behindDoc="0" locked="0" layoutInCell="1" allowOverlap="1" wp14:anchorId="577673F4" wp14:editId="696A585F">
            <wp:simplePos x="0" y="0"/>
            <wp:positionH relativeFrom="column">
              <wp:posOffset>122944</wp:posOffset>
            </wp:positionH>
            <wp:positionV relativeFrom="paragraph">
              <wp:posOffset>599546</wp:posOffset>
            </wp:positionV>
            <wp:extent cx="5274310" cy="3516207"/>
            <wp:effectExtent l="0" t="0" r="2540" b="8255"/>
            <wp:wrapSquare wrapText="bothSides"/>
            <wp:docPr id="14" name="图片 14" descr="D:\进修医\2023年进修\招生简章\临床进修资料\1009老年科宣传物料\1009老年科宣传物料\7a4d610ad498fd661c6abd915eba7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进修医\2023年进修\招生简章\临床进修资料\1009老年科宣传物料\1009老年科宣传物料\7a4d610ad498fd661c6abd915eba71c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anchor>
        </w:drawing>
      </w:r>
      <w:r w:rsidR="004F14E3" w:rsidRPr="004F14E3">
        <w:rPr>
          <w:rFonts w:ascii="Arial" w:eastAsia="宋体" w:hAnsi="Arial" w:cs="Arial" w:hint="eastAsia"/>
          <w:color w:val="333333"/>
          <w:kern w:val="0"/>
          <w:sz w:val="24"/>
          <w:szCs w:val="24"/>
        </w:rPr>
        <w:t xml:space="preserve"> </w:t>
      </w:r>
      <w:r w:rsidR="004F14E3" w:rsidRPr="004F14E3">
        <w:rPr>
          <w:rFonts w:ascii="Arial" w:eastAsia="宋体" w:hAnsi="Arial" w:cs="Arial" w:hint="eastAsia"/>
          <w:color w:val="333333"/>
          <w:kern w:val="0"/>
          <w:sz w:val="24"/>
          <w:szCs w:val="24"/>
        </w:rPr>
        <w:t>北京大学第六医院老年科始终秉承“以科学精神，体现人文关怀”的宗旨，</w:t>
      </w:r>
      <w:r w:rsidR="004F14E3">
        <w:rPr>
          <w:rFonts w:ascii="Arial" w:eastAsia="宋体" w:hAnsi="Arial" w:cs="Arial" w:hint="eastAsia"/>
          <w:color w:val="333333"/>
          <w:kern w:val="0"/>
          <w:sz w:val="24"/>
          <w:szCs w:val="24"/>
        </w:rPr>
        <w:t>为</w:t>
      </w:r>
      <w:r w:rsidR="004F14E3" w:rsidRPr="004F14E3">
        <w:rPr>
          <w:rFonts w:ascii="Arial" w:eastAsia="宋体" w:hAnsi="Arial" w:cs="Arial" w:hint="eastAsia"/>
          <w:color w:val="333333"/>
          <w:kern w:val="0"/>
          <w:sz w:val="24"/>
          <w:szCs w:val="24"/>
        </w:rPr>
        <w:t>老年人的精神心理健康保驾护航。</w:t>
      </w:r>
    </w:p>
    <w:p w14:paraId="6C23EF37" w14:textId="18AC4CD2" w:rsidR="00827BA6" w:rsidRDefault="00827BA6" w:rsidP="00435993">
      <w:pPr>
        <w:spacing w:line="360" w:lineRule="auto"/>
        <w:jc w:val="left"/>
        <w:rPr>
          <w:rFonts w:ascii="Arial" w:eastAsia="宋体" w:hAnsi="Arial" w:cs="Arial"/>
          <w:color w:val="333333"/>
          <w:kern w:val="0"/>
          <w:sz w:val="24"/>
          <w:szCs w:val="24"/>
        </w:rPr>
      </w:pPr>
    </w:p>
    <w:p w14:paraId="56C36B30" w14:textId="574CA105" w:rsidR="00827BA6" w:rsidRDefault="00827BA6" w:rsidP="0071667E">
      <w:pPr>
        <w:spacing w:line="360" w:lineRule="auto"/>
        <w:rPr>
          <w:rFonts w:ascii="Arial" w:eastAsia="宋体" w:hAnsi="Arial" w:cs="Arial"/>
          <w:color w:val="333333"/>
          <w:kern w:val="0"/>
          <w:sz w:val="24"/>
          <w:szCs w:val="24"/>
        </w:rPr>
      </w:pPr>
    </w:p>
    <w:p w14:paraId="21F3E5DC" w14:textId="65F2ED15" w:rsidR="00827BA6" w:rsidRDefault="004367C7" w:rsidP="00435993">
      <w:pPr>
        <w:spacing w:line="360" w:lineRule="auto"/>
        <w:jc w:val="center"/>
        <w:rPr>
          <w:rFonts w:ascii="Arial" w:eastAsia="宋体" w:hAnsi="Arial" w:cs="Arial"/>
          <w:color w:val="333333"/>
          <w:kern w:val="0"/>
          <w:sz w:val="24"/>
          <w:szCs w:val="24"/>
        </w:rPr>
      </w:pPr>
      <w:r>
        <w:rPr>
          <w:rFonts w:ascii="宋体" w:hAnsi="宋体" w:cs="宋体" w:hint="eastAsia"/>
          <w:b/>
          <w:bCs/>
          <w:kern w:val="0"/>
          <w:sz w:val="28"/>
          <w:szCs w:val="28"/>
        </w:rPr>
        <w:lastRenderedPageBreak/>
        <w:t>儿童病房</w:t>
      </w:r>
    </w:p>
    <w:p w14:paraId="24C5DF19" w14:textId="77777777" w:rsidR="00827BA6"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：曹庆久</w:t>
      </w:r>
    </w:p>
    <w:p w14:paraId="560C8212" w14:textId="047F3956" w:rsidR="00EE5732"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sidR="0071667E">
        <w:rPr>
          <w:rFonts w:ascii="Arial" w:eastAsia="宋体" w:hAnsi="Arial" w:cs="Arial"/>
          <w:color w:val="333333"/>
          <w:kern w:val="0"/>
          <w:sz w:val="24"/>
          <w:szCs w:val="24"/>
        </w:rPr>
        <w:t>：</w:t>
      </w:r>
      <w:r w:rsidR="0071667E">
        <w:rPr>
          <w:rFonts w:ascii="Arial" w:eastAsia="宋体" w:hAnsi="Arial" w:cs="Arial" w:hint="eastAsia"/>
          <w:color w:val="333333"/>
          <w:kern w:val="0"/>
          <w:sz w:val="24"/>
          <w:szCs w:val="24"/>
        </w:rPr>
        <w:t>司飞飞</w:t>
      </w:r>
    </w:p>
    <w:p w14:paraId="38E6CB06" w14:textId="37CE097C" w:rsidR="00235832" w:rsidRPr="00235832" w:rsidRDefault="005930F5" w:rsidP="00435993">
      <w:pPr>
        <w:spacing w:line="360" w:lineRule="auto"/>
        <w:jc w:val="left"/>
        <w:rPr>
          <w:rFonts w:ascii="Arial" w:eastAsia="宋体" w:hAnsi="Arial" w:cs="Arial"/>
          <w:color w:val="333333"/>
          <w:kern w:val="0"/>
          <w:sz w:val="24"/>
          <w:szCs w:val="24"/>
        </w:rPr>
      </w:pPr>
      <w:r w:rsidRPr="00EE5732">
        <w:rPr>
          <w:rFonts w:ascii="Arial" w:eastAsia="宋体" w:hAnsi="Arial" w:cs="Arial"/>
          <w:noProof/>
          <w:color w:val="333333"/>
          <w:kern w:val="0"/>
          <w:sz w:val="24"/>
          <w:szCs w:val="24"/>
        </w:rPr>
        <w:drawing>
          <wp:anchor distT="0" distB="0" distL="114300" distR="114300" simplePos="0" relativeHeight="251666432" behindDoc="0" locked="0" layoutInCell="1" allowOverlap="1" wp14:anchorId="3F009E7C" wp14:editId="15CCC6F4">
            <wp:simplePos x="0" y="0"/>
            <wp:positionH relativeFrom="margin">
              <wp:posOffset>-12065</wp:posOffset>
            </wp:positionH>
            <wp:positionV relativeFrom="paragraph">
              <wp:posOffset>3131185</wp:posOffset>
            </wp:positionV>
            <wp:extent cx="5274310" cy="3955733"/>
            <wp:effectExtent l="0" t="0" r="2540" b="6985"/>
            <wp:wrapTopAndBottom/>
            <wp:docPr id="11" name="图片 11" descr="F:\进修医\2021年进修\招生简章\病房介绍\儿童病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进修医\2021年进修\招生简章\病房介绍\儿童病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235832">
        <w:rPr>
          <w:rFonts w:ascii="Arial" w:eastAsia="宋体" w:hAnsi="Arial" w:cs="Arial" w:hint="eastAsia"/>
          <w:color w:val="333333"/>
          <w:kern w:val="0"/>
          <w:sz w:val="24"/>
          <w:szCs w:val="24"/>
        </w:rPr>
        <w:t xml:space="preserve">    </w:t>
      </w:r>
      <w:r w:rsidR="00235832" w:rsidRPr="00235832">
        <w:rPr>
          <w:rFonts w:ascii="Arial" w:eastAsia="宋体" w:hAnsi="Arial" w:cs="Arial" w:hint="eastAsia"/>
          <w:color w:val="333333"/>
          <w:kern w:val="0"/>
          <w:sz w:val="24"/>
          <w:szCs w:val="24"/>
        </w:rPr>
        <w:t>北京大学第六医院儿童病房是国内最早开设、集医教研于一体的儿童精神科专业病房之一。我国著名的儿童精神病学家杨晓玲教授、王玉凤教授和刘靖教授等为儿童病房的开设、发展和壮大做出巨大的贡献。病房目前常设床位四十五张，主要收治来自全国各地的难治性儿童青少年病例，病种包括重性精神障碍、情感障碍、儿童情绪障碍、神经发育障碍等。病房目前有医护人员三十余人，设有三级查房，教学查房，疑难病例讨论，多专家会诊等，精心为每一位患儿创造最优质的医疗护理服务。常规为转科的研究生、进修生和研修开设儿童精神医学系列的专题学习。除药物治疗外，还开展包括物理治疗、心理治疗、工娱治疗、行为矫正治疗等综合的治疗模式。针对儿童青少年的特点，定期开展丰富多彩的娱乐项目及节日活动，组织各种团体活动。</w:t>
      </w:r>
    </w:p>
    <w:p w14:paraId="090780E5" w14:textId="31CA10BD" w:rsidR="005930F5" w:rsidRDefault="005930F5" w:rsidP="005930F5">
      <w:pPr>
        <w:spacing w:line="360" w:lineRule="auto"/>
        <w:rPr>
          <w:rFonts w:ascii="Arial" w:eastAsia="宋体" w:hAnsi="Arial" w:cs="Arial"/>
          <w:color w:val="333333"/>
          <w:kern w:val="0"/>
          <w:sz w:val="24"/>
          <w:szCs w:val="24"/>
        </w:rPr>
      </w:pPr>
    </w:p>
    <w:p w14:paraId="2FF0E6EC" w14:textId="77777777" w:rsidR="0071667E" w:rsidRDefault="0071667E" w:rsidP="005930F5">
      <w:pPr>
        <w:spacing w:line="360" w:lineRule="auto"/>
        <w:rPr>
          <w:rFonts w:ascii="Arial" w:eastAsia="宋体" w:hAnsi="Arial" w:cs="Arial"/>
          <w:color w:val="333333"/>
          <w:kern w:val="0"/>
          <w:sz w:val="24"/>
          <w:szCs w:val="24"/>
        </w:rPr>
      </w:pPr>
    </w:p>
    <w:p w14:paraId="7FE89140" w14:textId="77777777" w:rsidR="00827BA6" w:rsidRDefault="00827BA6" w:rsidP="00435993">
      <w:pPr>
        <w:spacing w:line="360" w:lineRule="auto"/>
        <w:jc w:val="center"/>
        <w:rPr>
          <w:rFonts w:ascii="宋体" w:hAnsi="宋体" w:cs="宋体"/>
          <w:b/>
          <w:bCs/>
          <w:kern w:val="0"/>
          <w:sz w:val="28"/>
          <w:szCs w:val="28"/>
        </w:rPr>
      </w:pPr>
      <w:r w:rsidRPr="00EE5732">
        <w:rPr>
          <w:rFonts w:ascii="宋体" w:hAnsi="宋体" w:cs="宋体" w:hint="eastAsia"/>
          <w:b/>
          <w:bCs/>
          <w:kern w:val="0"/>
          <w:sz w:val="28"/>
          <w:szCs w:val="28"/>
        </w:rPr>
        <w:lastRenderedPageBreak/>
        <w:t>睡眠医学科</w:t>
      </w:r>
    </w:p>
    <w:p w14:paraId="18195012" w14:textId="77777777" w:rsidR="00EE5732" w:rsidRPr="00EE5732" w:rsidRDefault="00EE5732" w:rsidP="00435993">
      <w:pPr>
        <w:spacing w:line="360" w:lineRule="auto"/>
        <w:ind w:firstLineChars="200" w:firstLine="480"/>
        <w:rPr>
          <w:rFonts w:ascii="Arial" w:eastAsia="宋体" w:hAnsi="Arial" w:cs="Arial"/>
          <w:color w:val="333333"/>
          <w:kern w:val="0"/>
          <w:sz w:val="24"/>
          <w:szCs w:val="24"/>
        </w:rPr>
      </w:pPr>
      <w:r w:rsidRPr="00EE5732">
        <w:rPr>
          <w:rFonts w:ascii="Arial" w:eastAsia="宋体" w:hAnsi="Arial" w:cs="Arial" w:hint="eastAsia"/>
          <w:color w:val="333333"/>
          <w:kern w:val="0"/>
          <w:sz w:val="24"/>
          <w:szCs w:val="24"/>
        </w:rPr>
        <w:t>主任</w:t>
      </w:r>
      <w:r w:rsidRPr="00EE5732">
        <w:rPr>
          <w:rFonts w:ascii="Arial" w:eastAsia="宋体" w:hAnsi="Arial" w:cs="Arial"/>
          <w:color w:val="333333"/>
          <w:kern w:val="0"/>
          <w:sz w:val="24"/>
          <w:szCs w:val="24"/>
        </w:rPr>
        <w:t>：孙伟</w:t>
      </w:r>
    </w:p>
    <w:p w14:paraId="1E2173EB" w14:textId="30B2559D" w:rsidR="00BC78D6" w:rsidRDefault="00FA4FA3" w:rsidP="00435993">
      <w:pPr>
        <w:pStyle w:val="a3"/>
        <w:shd w:val="clear" w:color="auto" w:fill="FFFFFF"/>
        <w:spacing w:before="0" w:beforeAutospacing="0" w:after="0" w:afterAutospacing="0" w:line="360" w:lineRule="auto"/>
        <w:ind w:firstLineChars="200" w:firstLine="480"/>
        <w:rPr>
          <w:rFonts w:ascii="Arial" w:hAnsi="Arial" w:cs="Arial"/>
          <w:color w:val="333333"/>
        </w:rPr>
      </w:pPr>
      <w:r>
        <w:rPr>
          <w:rFonts w:ascii="Arial" w:hAnsi="Arial" w:cs="Arial" w:hint="eastAsia"/>
          <w:color w:val="333333"/>
        </w:rPr>
        <w:t>副主任：范滕滕</w:t>
      </w:r>
    </w:p>
    <w:p w14:paraId="0468CCC0" w14:textId="77777777" w:rsidR="00870508" w:rsidRPr="00870508" w:rsidRDefault="00870508" w:rsidP="00435993">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870508">
        <w:rPr>
          <w:rFonts w:ascii="Arial" w:eastAsia="宋体" w:hAnsi="Arial" w:cs="Arial" w:hint="eastAsia"/>
          <w:color w:val="333333"/>
          <w:kern w:val="0"/>
          <w:sz w:val="24"/>
          <w:szCs w:val="24"/>
        </w:rPr>
        <w:t>北京大学第六医院于</w:t>
      </w:r>
      <w:r w:rsidRPr="00870508">
        <w:rPr>
          <w:rFonts w:ascii="Arial" w:eastAsia="宋体" w:hAnsi="Arial" w:cs="Arial"/>
          <w:color w:val="333333"/>
          <w:kern w:val="0"/>
          <w:sz w:val="24"/>
          <w:szCs w:val="24"/>
        </w:rPr>
        <w:t>2014</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3</w:t>
      </w:r>
      <w:r w:rsidRPr="00870508">
        <w:rPr>
          <w:rFonts w:ascii="Arial" w:eastAsia="宋体" w:hAnsi="Arial" w:cs="Arial"/>
          <w:color w:val="333333"/>
          <w:kern w:val="0"/>
          <w:sz w:val="24"/>
          <w:szCs w:val="24"/>
        </w:rPr>
        <w:t>月成立睡眠医学科，同时北京大学医学部睡眠医学中心挂靠在北京大学第六医院，科室由睡眠医学科病房、睡眠障碍专业门诊及睡眠功能检查室三部分组成。在中科院院士、北京大学第六医院院长陆林教授和北京大学第六医院副院长孙洪强教授的带领下，北京大学第六医院睡眠医学科在临床、教学、科研等方面开展了大量工作。科室自成立以来，为国家培养了近两百名睡眠医学专业人才，并协助全国近</w:t>
      </w:r>
      <w:r w:rsidRPr="00870508">
        <w:rPr>
          <w:rFonts w:ascii="Arial" w:eastAsia="宋体" w:hAnsi="Arial" w:cs="Arial"/>
          <w:color w:val="333333"/>
          <w:kern w:val="0"/>
          <w:sz w:val="24"/>
          <w:szCs w:val="24"/>
        </w:rPr>
        <w:t>50</w:t>
      </w:r>
      <w:r w:rsidRPr="00870508">
        <w:rPr>
          <w:rFonts w:ascii="Arial" w:eastAsia="宋体" w:hAnsi="Arial" w:cs="Arial"/>
          <w:color w:val="333333"/>
          <w:kern w:val="0"/>
          <w:sz w:val="24"/>
          <w:szCs w:val="24"/>
        </w:rPr>
        <w:t>家医院开设了睡眠医学科。</w:t>
      </w:r>
      <w:r w:rsidRPr="00870508">
        <w:rPr>
          <w:rFonts w:ascii="Arial" w:eastAsia="宋体" w:hAnsi="Arial" w:cs="Arial"/>
          <w:color w:val="333333"/>
          <w:kern w:val="0"/>
          <w:sz w:val="24"/>
          <w:szCs w:val="24"/>
        </w:rPr>
        <w:t>2020</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12</w:t>
      </w:r>
      <w:r w:rsidRPr="00870508">
        <w:rPr>
          <w:rFonts w:ascii="Arial" w:eastAsia="宋体" w:hAnsi="Arial" w:cs="Arial"/>
          <w:color w:val="333333"/>
          <w:kern w:val="0"/>
          <w:sz w:val="24"/>
          <w:szCs w:val="24"/>
        </w:rPr>
        <w:t>月</w:t>
      </w:r>
      <w:r w:rsidRPr="00870508">
        <w:rPr>
          <w:rFonts w:ascii="Arial" w:eastAsia="宋体" w:hAnsi="Arial" w:cs="Arial" w:hint="eastAsia"/>
          <w:color w:val="333333"/>
          <w:kern w:val="0"/>
          <w:sz w:val="24"/>
          <w:szCs w:val="24"/>
        </w:rPr>
        <w:t>睡眠医学科病房重新装修，目前共有床位</w:t>
      </w:r>
      <w:r w:rsidRPr="00870508">
        <w:rPr>
          <w:rFonts w:ascii="Arial" w:eastAsia="宋体" w:hAnsi="Arial" w:cs="Arial"/>
          <w:color w:val="333333"/>
          <w:kern w:val="0"/>
          <w:sz w:val="24"/>
          <w:szCs w:val="24"/>
        </w:rPr>
        <w:t>20</w:t>
      </w:r>
      <w:r w:rsidRPr="00870508">
        <w:rPr>
          <w:rFonts w:ascii="Arial" w:eastAsia="宋体" w:hAnsi="Arial" w:cs="Arial"/>
          <w:color w:val="333333"/>
          <w:kern w:val="0"/>
          <w:sz w:val="24"/>
          <w:szCs w:val="24"/>
        </w:rPr>
        <w:t>张，全部为单间病房，按特需病房设置。睡眠医学科病房诊治各类睡眠障碍患者，如失眠障碍、情感障碍伴发失眠、精神病性障碍伴发失眠、发作性睡病、睡眠呼吸障碍、快速眼动睡眠行为障碍、不安腿综合征、周期性肢体运动障碍、镇静催眠药或酒精依赖等；可以提供多导睡眠监测、药物治疗、心理行为治疗、呼吸机治疗、重复经颅磁刺激治疗、针灸治疗等综合性诊疗服务。</w:t>
      </w:r>
    </w:p>
    <w:p w14:paraId="43839513" w14:textId="77777777" w:rsidR="00BC78D6" w:rsidRDefault="00BC78D6" w:rsidP="00435993">
      <w:pPr>
        <w:spacing w:line="360" w:lineRule="auto"/>
        <w:jc w:val="center"/>
        <w:rPr>
          <w:rFonts w:ascii="Arial" w:eastAsia="宋体" w:hAnsi="Arial" w:cs="Arial"/>
          <w:color w:val="333333"/>
          <w:kern w:val="0"/>
          <w:sz w:val="24"/>
          <w:szCs w:val="24"/>
        </w:rPr>
      </w:pPr>
    </w:p>
    <w:p w14:paraId="29FAE401" w14:textId="77777777" w:rsidR="00BC78D6" w:rsidRDefault="005930F5"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drawing>
          <wp:anchor distT="0" distB="0" distL="114300" distR="114300" simplePos="0" relativeHeight="251668480" behindDoc="0" locked="0" layoutInCell="1" allowOverlap="1" wp14:anchorId="6BF93230" wp14:editId="52075A71">
            <wp:simplePos x="0" y="0"/>
            <wp:positionH relativeFrom="column">
              <wp:posOffset>-66675</wp:posOffset>
            </wp:positionH>
            <wp:positionV relativeFrom="paragraph">
              <wp:posOffset>260985</wp:posOffset>
            </wp:positionV>
            <wp:extent cx="5274310" cy="3513734"/>
            <wp:effectExtent l="0" t="0" r="2540" b="0"/>
            <wp:wrapTopAndBottom/>
            <wp:docPr id="5" name="图片 5" descr="D:\进修医\2023年进修\招生简章\临床进修资料\睡眠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进修医\2023年进修\招生简章\临床进修资料\睡眠科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13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662CE" w14:textId="076A664A" w:rsidR="0071667E" w:rsidRDefault="0071667E" w:rsidP="00DB105F">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lastRenderedPageBreak/>
        <w:drawing>
          <wp:anchor distT="0" distB="0" distL="114300" distR="114300" simplePos="0" relativeHeight="251667456" behindDoc="0" locked="0" layoutInCell="1" allowOverlap="1" wp14:anchorId="7F257664" wp14:editId="6ECD0352">
            <wp:simplePos x="0" y="0"/>
            <wp:positionH relativeFrom="column">
              <wp:posOffset>9525</wp:posOffset>
            </wp:positionH>
            <wp:positionV relativeFrom="paragraph">
              <wp:posOffset>131445</wp:posOffset>
            </wp:positionV>
            <wp:extent cx="5274310" cy="3516207"/>
            <wp:effectExtent l="0" t="0" r="9525" b="0"/>
            <wp:wrapSquare wrapText="bothSides"/>
            <wp:docPr id="1" name="图片 1" descr="D:\进修医\2023年进修\招生简章\临床进修资料\睡眠科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进修医\2023年进修\招生简章\临床进修资料\睡眠科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C94D" w14:textId="77777777" w:rsidR="00DB105F" w:rsidRDefault="00DB105F" w:rsidP="00DB105F">
      <w:pPr>
        <w:spacing w:line="360" w:lineRule="auto"/>
        <w:jc w:val="center"/>
        <w:rPr>
          <w:rFonts w:ascii="Arial" w:eastAsia="宋体" w:hAnsi="Arial" w:cs="Arial" w:hint="eastAsia"/>
          <w:color w:val="333333"/>
          <w:kern w:val="0"/>
          <w:sz w:val="24"/>
          <w:szCs w:val="24"/>
        </w:rPr>
      </w:pPr>
    </w:p>
    <w:p w14:paraId="55AB6BA3" w14:textId="77777777" w:rsidR="0071667E" w:rsidRPr="0071667E" w:rsidRDefault="0071667E" w:rsidP="0071667E">
      <w:pPr>
        <w:spacing w:line="360" w:lineRule="auto"/>
        <w:jc w:val="center"/>
        <w:rPr>
          <w:rFonts w:ascii="宋体" w:hAnsi="宋体" w:cs="宋体"/>
          <w:b/>
          <w:bCs/>
          <w:kern w:val="0"/>
          <w:sz w:val="28"/>
          <w:szCs w:val="28"/>
        </w:rPr>
      </w:pPr>
      <w:r w:rsidRPr="0071667E">
        <w:rPr>
          <w:rFonts w:ascii="宋体" w:hAnsi="宋体" w:cs="宋体" w:hint="eastAsia"/>
          <w:b/>
          <w:bCs/>
          <w:kern w:val="0"/>
          <w:sz w:val="28"/>
          <w:szCs w:val="28"/>
        </w:rPr>
        <w:t>研究型病房</w:t>
      </w:r>
    </w:p>
    <w:p w14:paraId="2C4D3916" w14:textId="16EE8168"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主任：刘琦</w:t>
      </w:r>
    </w:p>
    <w:p w14:paraId="2993D7E9" w14:textId="41F069C4"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副主任：廖金敏</w:t>
      </w:r>
    </w:p>
    <w:p w14:paraId="27CED419" w14:textId="47079A4B"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北京大学第六医院研究型病房成立于</w:t>
      </w:r>
      <w:r w:rsidRPr="0071667E">
        <w:rPr>
          <w:rFonts w:ascii="Arial" w:eastAsia="宋体" w:hAnsi="Arial" w:cs="Arial" w:hint="eastAsia"/>
          <w:color w:val="333333"/>
          <w:kern w:val="0"/>
          <w:sz w:val="24"/>
          <w:szCs w:val="24"/>
        </w:rPr>
        <w:t>2023</w:t>
      </w:r>
      <w:r w:rsidRPr="0071667E">
        <w:rPr>
          <w:rFonts w:ascii="Arial" w:eastAsia="宋体" w:hAnsi="Arial" w:cs="Arial" w:hint="eastAsia"/>
          <w:color w:val="333333"/>
          <w:kern w:val="0"/>
          <w:sz w:val="24"/>
          <w:szCs w:val="24"/>
        </w:rPr>
        <w:t>年</w:t>
      </w:r>
      <w:r w:rsidRPr="0071667E">
        <w:rPr>
          <w:rFonts w:ascii="Arial" w:eastAsia="宋体" w:hAnsi="Arial" w:cs="Arial" w:hint="eastAsia"/>
          <w:color w:val="333333"/>
          <w:kern w:val="0"/>
          <w:sz w:val="24"/>
          <w:szCs w:val="24"/>
        </w:rPr>
        <w:t>12</w:t>
      </w:r>
      <w:r w:rsidRPr="0071667E">
        <w:rPr>
          <w:rFonts w:ascii="Arial" w:eastAsia="宋体" w:hAnsi="Arial" w:cs="Arial" w:hint="eastAsia"/>
          <w:color w:val="333333"/>
          <w:kern w:val="0"/>
          <w:sz w:val="24"/>
          <w:szCs w:val="24"/>
        </w:rPr>
        <w:t>月，是北京市卫生健康委员会评定的第三批“研究型病房示范建设单位”。病房位于海淀院区，现设有</w:t>
      </w:r>
      <w:r w:rsidRPr="0071667E">
        <w:rPr>
          <w:rFonts w:ascii="Arial" w:eastAsia="宋体" w:hAnsi="Arial" w:cs="Arial" w:hint="eastAsia"/>
          <w:color w:val="333333"/>
          <w:kern w:val="0"/>
          <w:sz w:val="24"/>
          <w:szCs w:val="24"/>
        </w:rPr>
        <w:t>24</w:t>
      </w:r>
      <w:r w:rsidRPr="0071667E">
        <w:rPr>
          <w:rFonts w:ascii="Arial" w:eastAsia="宋体" w:hAnsi="Arial" w:cs="Arial" w:hint="eastAsia"/>
          <w:color w:val="333333"/>
          <w:kern w:val="0"/>
          <w:sz w:val="24"/>
          <w:szCs w:val="24"/>
        </w:rPr>
        <w:t>张专用床位，并依托全院共享的</w:t>
      </w:r>
      <w:r w:rsidRPr="0071667E">
        <w:rPr>
          <w:rFonts w:ascii="Arial" w:eastAsia="宋体" w:hAnsi="Arial" w:cs="Arial" w:hint="eastAsia"/>
          <w:color w:val="333333"/>
          <w:kern w:val="0"/>
          <w:sz w:val="24"/>
          <w:szCs w:val="24"/>
        </w:rPr>
        <w:t>350</w:t>
      </w:r>
      <w:r w:rsidRPr="0071667E">
        <w:rPr>
          <w:rFonts w:ascii="Arial" w:eastAsia="宋体" w:hAnsi="Arial" w:cs="Arial" w:hint="eastAsia"/>
          <w:color w:val="333333"/>
          <w:kern w:val="0"/>
          <w:sz w:val="24"/>
          <w:szCs w:val="24"/>
        </w:rPr>
        <w:t>张床位形成分散式研究区域，实现了临床资源与科研平台的高效整合。我们的核心使命是通过创新的“临床服务与科学研究深度融合”的模式，提升临床研究能力、产出高质量循证证据，并支撑</w:t>
      </w: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国家医学中心的建设。</w:t>
      </w:r>
      <w:r w:rsidRPr="0071667E">
        <w:rPr>
          <w:rFonts w:ascii="Arial" w:eastAsia="宋体" w:hAnsi="Arial" w:cs="Arial" w:hint="eastAsia"/>
          <w:color w:val="333333"/>
          <w:kern w:val="0"/>
          <w:sz w:val="24"/>
          <w:szCs w:val="24"/>
        </w:rPr>
        <w:t xml:space="preserve"> </w:t>
      </w:r>
    </w:p>
    <w:p w14:paraId="44AB7D60" w14:textId="073A4996"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科研优势与前沿探索</w:t>
      </w:r>
    </w:p>
    <w:p w14:paraId="01F5B1DB" w14:textId="35A4B47D"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病房与本院的药物临床试验机构紧密协作，覆盖精神、戒毒及</w:t>
      </w:r>
      <w:r w:rsidRPr="0071667E">
        <w:rPr>
          <w:rFonts w:ascii="Arial" w:eastAsia="宋体" w:hAnsi="Arial" w:cs="Arial" w:hint="eastAsia"/>
          <w:color w:val="333333"/>
          <w:kern w:val="0"/>
          <w:sz w:val="24"/>
          <w:szCs w:val="24"/>
        </w:rPr>
        <w:t>I</w:t>
      </w:r>
      <w:r w:rsidRPr="0071667E">
        <w:rPr>
          <w:rFonts w:ascii="Arial" w:eastAsia="宋体" w:hAnsi="Arial" w:cs="Arial" w:hint="eastAsia"/>
          <w:color w:val="333333"/>
          <w:kern w:val="0"/>
          <w:sz w:val="24"/>
          <w:szCs w:val="24"/>
        </w:rPr>
        <w:t>期临床研究三个专业方向，重点聚焦早期药物评价、精准医疗、创新医疗器械验证和转化医学研究。承担领域包括各类抗抑郁焦虑药、抗精神病药、失眠治疗等药物临床试验（</w:t>
      </w:r>
      <w:r w:rsidRPr="0071667E">
        <w:rPr>
          <w:rFonts w:ascii="Arial" w:eastAsia="宋体" w:hAnsi="Arial" w:cs="Arial" w:hint="eastAsia"/>
          <w:color w:val="333333"/>
          <w:kern w:val="0"/>
          <w:sz w:val="24"/>
          <w:szCs w:val="24"/>
        </w:rPr>
        <w:t>I-III</w:t>
      </w:r>
      <w:r w:rsidRPr="0071667E">
        <w:rPr>
          <w:rFonts w:ascii="Arial" w:eastAsia="宋体" w:hAnsi="Arial" w:cs="Arial" w:hint="eastAsia"/>
          <w:color w:val="333333"/>
          <w:kern w:val="0"/>
          <w:sz w:val="24"/>
          <w:szCs w:val="24"/>
        </w:rPr>
        <w:t>期），以及生物等效性研究、药物相互作用研究等，以及研究者发起的研究（</w:t>
      </w:r>
      <w:r w:rsidRPr="0071667E">
        <w:rPr>
          <w:rFonts w:ascii="Arial" w:eastAsia="宋体" w:hAnsi="Arial" w:cs="Arial" w:hint="eastAsia"/>
          <w:color w:val="333333"/>
          <w:kern w:val="0"/>
          <w:sz w:val="24"/>
          <w:szCs w:val="24"/>
        </w:rPr>
        <w:t>IIT</w:t>
      </w:r>
      <w:r w:rsidRPr="0071667E">
        <w:rPr>
          <w:rFonts w:ascii="Arial" w:eastAsia="宋体" w:hAnsi="Arial" w:cs="Arial" w:hint="eastAsia"/>
          <w:color w:val="333333"/>
          <w:kern w:val="0"/>
          <w:sz w:val="24"/>
          <w:szCs w:val="24"/>
        </w:rPr>
        <w:t>），并积极开展光照治疗仪、数字化治疗等创新医疗器械的</w:t>
      </w:r>
      <w:r w:rsidRPr="0071667E">
        <w:rPr>
          <w:rFonts w:ascii="Arial" w:eastAsia="宋体" w:hAnsi="Arial" w:cs="Arial" w:hint="eastAsia"/>
          <w:color w:val="333333"/>
          <w:kern w:val="0"/>
          <w:sz w:val="24"/>
          <w:szCs w:val="24"/>
        </w:rPr>
        <w:lastRenderedPageBreak/>
        <w:t>临床验证与转化探索。至</w:t>
      </w:r>
      <w:r w:rsidRPr="0071667E">
        <w:rPr>
          <w:rFonts w:ascii="Arial" w:eastAsia="宋体" w:hAnsi="Arial" w:cs="Arial" w:hint="eastAsia"/>
          <w:color w:val="333333"/>
          <w:kern w:val="0"/>
          <w:sz w:val="24"/>
          <w:szCs w:val="24"/>
        </w:rPr>
        <w:t>2025</w:t>
      </w:r>
      <w:r w:rsidRPr="0071667E">
        <w:rPr>
          <w:rFonts w:ascii="Arial" w:eastAsia="宋体" w:hAnsi="Arial" w:cs="Arial" w:hint="eastAsia"/>
          <w:color w:val="333333"/>
          <w:kern w:val="0"/>
          <w:sz w:val="24"/>
          <w:szCs w:val="24"/>
        </w:rPr>
        <w:t>年底，已累计完成</w:t>
      </w:r>
      <w:r w:rsidRPr="0071667E">
        <w:rPr>
          <w:rFonts w:ascii="Arial" w:eastAsia="宋体" w:hAnsi="Arial" w:cs="Arial" w:hint="eastAsia"/>
          <w:color w:val="333333"/>
          <w:kern w:val="0"/>
          <w:sz w:val="24"/>
          <w:szCs w:val="24"/>
        </w:rPr>
        <w:t>50</w:t>
      </w:r>
      <w:r w:rsidRPr="0071667E">
        <w:rPr>
          <w:rFonts w:ascii="Arial" w:eastAsia="宋体" w:hAnsi="Arial" w:cs="Arial" w:hint="eastAsia"/>
          <w:color w:val="333333"/>
          <w:kern w:val="0"/>
          <w:sz w:val="24"/>
          <w:szCs w:val="24"/>
        </w:rPr>
        <w:t>项临床试验项目。</w:t>
      </w:r>
    </w:p>
    <w:p w14:paraId="49B4DA34" w14:textId="678DA78B"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临床服务与创新治疗</w:t>
      </w:r>
    </w:p>
    <w:p w14:paraId="3A23C6D9" w14:textId="1A057DF4"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临床服务方面，病房收治各类青少年及成人患者，涵盖情感障碍、重性精神障碍等疾病谱系、焦虑障碍、强迫障碍、躯体形式障碍等。除药物治疗外，我们整合物理治疗、心理治疗、工娱治疗等多元化手段，形成个体化的综合治疗体系，以及与多家机构协作开发多种新型诊疗策略。部分常规住院患者，经评估后转化为研究参与者，研究成果持续反哺并优化临床路径，形成“临床</w:t>
      </w:r>
      <w:r w:rsidRPr="0071667E">
        <w:rPr>
          <w:rFonts w:ascii="Arial" w:eastAsia="宋体" w:hAnsi="Arial" w:cs="Arial" w:hint="eastAsia"/>
          <w:color w:val="333333"/>
          <w:kern w:val="0"/>
          <w:sz w:val="24"/>
          <w:szCs w:val="24"/>
        </w:rPr>
        <w:t>-</w:t>
      </w:r>
      <w:r w:rsidRPr="0071667E">
        <w:rPr>
          <w:rFonts w:ascii="Arial" w:eastAsia="宋体" w:hAnsi="Arial" w:cs="Arial" w:hint="eastAsia"/>
          <w:color w:val="333333"/>
          <w:kern w:val="0"/>
          <w:sz w:val="24"/>
          <w:szCs w:val="24"/>
        </w:rPr>
        <w:t>科研</w:t>
      </w:r>
      <w:r w:rsidRPr="0071667E">
        <w:rPr>
          <w:rFonts w:ascii="Arial" w:eastAsia="宋体" w:hAnsi="Arial" w:cs="Arial" w:hint="eastAsia"/>
          <w:color w:val="333333"/>
          <w:kern w:val="0"/>
          <w:sz w:val="24"/>
          <w:szCs w:val="24"/>
        </w:rPr>
        <w:t>-</w:t>
      </w:r>
      <w:r w:rsidRPr="0071667E">
        <w:rPr>
          <w:rFonts w:ascii="Arial" w:eastAsia="宋体" w:hAnsi="Arial" w:cs="Arial" w:hint="eastAsia"/>
          <w:color w:val="333333"/>
          <w:kern w:val="0"/>
          <w:sz w:val="24"/>
          <w:szCs w:val="24"/>
        </w:rPr>
        <w:t>再优化”的良性闭环。</w:t>
      </w:r>
    </w:p>
    <w:p w14:paraId="09904807" w14:textId="4E23A997"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教学与培养：助力职业发展</w:t>
      </w:r>
    </w:p>
    <w:p w14:paraId="7F27FC2C" w14:textId="50549107" w:rsidR="0071667E" w:rsidRPr="0071667E" w:rsidRDefault="0071667E" w:rsidP="0071667E">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71667E">
        <w:rPr>
          <w:rFonts w:ascii="Arial" w:eastAsia="宋体" w:hAnsi="Arial" w:cs="Arial" w:hint="eastAsia"/>
          <w:color w:val="333333"/>
          <w:kern w:val="0"/>
          <w:sz w:val="24"/>
          <w:szCs w:val="24"/>
        </w:rPr>
        <w:t>我们为研修生及进修生提供全面的教学支持，病房常态化开展三级查房、教学查房、疑难病例讨论及多专家会诊，专为研究生、进修医师和研修人员设立系统性专题学习课题，助力科研思维与临床能力同步提升。</w:t>
      </w:r>
    </w:p>
    <w:p w14:paraId="3C0216B3" w14:textId="77777777" w:rsidR="0071667E" w:rsidRPr="0071667E" w:rsidRDefault="0071667E" w:rsidP="0071667E">
      <w:pPr>
        <w:spacing w:line="360" w:lineRule="auto"/>
        <w:jc w:val="left"/>
        <w:rPr>
          <w:rFonts w:ascii="Arial" w:eastAsia="宋体" w:hAnsi="Arial" w:cs="Arial"/>
          <w:color w:val="333333"/>
          <w:kern w:val="0"/>
          <w:sz w:val="24"/>
          <w:szCs w:val="24"/>
        </w:rPr>
      </w:pPr>
      <w:r w:rsidRPr="0071667E">
        <w:rPr>
          <w:rFonts w:ascii="Arial" w:eastAsia="宋体" w:hAnsi="Arial" w:cs="Arial" w:hint="eastAsia"/>
          <w:color w:val="333333"/>
          <w:kern w:val="0"/>
          <w:sz w:val="24"/>
          <w:szCs w:val="24"/>
        </w:rPr>
        <w:t>卓越团队与持续发展</w:t>
      </w:r>
    </w:p>
    <w:p w14:paraId="2489D554" w14:textId="6A4B562F" w:rsidR="00BC78D6" w:rsidRDefault="0071667E" w:rsidP="0071667E">
      <w:pPr>
        <w:spacing w:line="360" w:lineRule="auto"/>
        <w:jc w:val="left"/>
        <w:rPr>
          <w:rFonts w:ascii="Arial" w:eastAsia="宋体" w:hAnsi="Arial" w:cs="Arial"/>
          <w:color w:val="333333"/>
          <w:kern w:val="0"/>
          <w:sz w:val="24"/>
          <w:szCs w:val="24"/>
        </w:rPr>
      </w:pPr>
      <w:r w:rsidRPr="0071667E">
        <w:rPr>
          <w:rFonts w:ascii="Arial" w:eastAsia="宋体" w:hAnsi="Arial" w:cs="Arial" w:hint="eastAsia"/>
          <w:color w:val="333333"/>
          <w:kern w:val="0"/>
          <w:sz w:val="24"/>
          <w:szCs w:val="24"/>
        </w:rPr>
        <w:t>病房拥有一支高效、协作的团队，由</w:t>
      </w:r>
      <w:r w:rsidRPr="0071667E">
        <w:rPr>
          <w:rFonts w:ascii="Arial" w:eastAsia="宋体" w:hAnsi="Arial" w:cs="Arial" w:hint="eastAsia"/>
          <w:color w:val="333333"/>
          <w:kern w:val="0"/>
          <w:sz w:val="24"/>
          <w:szCs w:val="24"/>
        </w:rPr>
        <w:t>8</w:t>
      </w:r>
      <w:r w:rsidRPr="0071667E">
        <w:rPr>
          <w:rFonts w:ascii="Arial" w:eastAsia="宋体" w:hAnsi="Arial" w:cs="Arial" w:hint="eastAsia"/>
          <w:color w:val="333333"/>
          <w:kern w:val="0"/>
          <w:sz w:val="24"/>
          <w:szCs w:val="24"/>
        </w:rPr>
        <w:t>名临床研究医师、</w:t>
      </w:r>
      <w:r w:rsidRPr="0071667E">
        <w:rPr>
          <w:rFonts w:ascii="Arial" w:eastAsia="宋体" w:hAnsi="Arial" w:cs="Arial" w:hint="eastAsia"/>
          <w:color w:val="333333"/>
          <w:kern w:val="0"/>
          <w:sz w:val="24"/>
          <w:szCs w:val="24"/>
        </w:rPr>
        <w:t>13</w:t>
      </w:r>
      <w:r w:rsidRPr="0071667E">
        <w:rPr>
          <w:rFonts w:ascii="Arial" w:eastAsia="宋体" w:hAnsi="Arial" w:cs="Arial" w:hint="eastAsia"/>
          <w:color w:val="333333"/>
          <w:kern w:val="0"/>
          <w:sz w:val="24"/>
          <w:szCs w:val="24"/>
        </w:rPr>
        <w:t>名护理人员以及研究药师、研究护士、临床协调员和质控人员组成。梯队结构合理、分工明确，全员均获得</w:t>
      </w:r>
      <w:r w:rsidRPr="0071667E">
        <w:rPr>
          <w:rFonts w:ascii="Arial" w:eastAsia="宋体" w:hAnsi="Arial" w:cs="Arial" w:hint="eastAsia"/>
          <w:color w:val="333333"/>
          <w:kern w:val="0"/>
          <w:sz w:val="24"/>
          <w:szCs w:val="24"/>
        </w:rPr>
        <w:t xml:space="preserve">GCP </w:t>
      </w:r>
      <w:r w:rsidRPr="0071667E">
        <w:rPr>
          <w:rFonts w:ascii="Arial" w:eastAsia="宋体" w:hAnsi="Arial" w:cs="Arial" w:hint="eastAsia"/>
          <w:color w:val="333333"/>
          <w:kern w:val="0"/>
          <w:sz w:val="24"/>
          <w:szCs w:val="24"/>
        </w:rPr>
        <w:t>及药物临床试验相关资质认证，为高水平临床研究提供坚实支撑。</w:t>
      </w:r>
    </w:p>
    <w:p w14:paraId="5C19E80A" w14:textId="67362DED" w:rsidR="00DB105F" w:rsidRPr="00DB105F" w:rsidRDefault="00DB105F" w:rsidP="0071667E">
      <w:pPr>
        <w:spacing w:line="360" w:lineRule="auto"/>
        <w:jc w:val="left"/>
        <w:rPr>
          <w:rFonts w:ascii="Arial" w:eastAsia="宋体" w:hAnsi="Arial" w:cs="Arial" w:hint="eastAsia"/>
          <w:color w:val="333333"/>
          <w:kern w:val="0"/>
          <w:sz w:val="24"/>
          <w:szCs w:val="24"/>
        </w:rPr>
      </w:pPr>
      <w:bookmarkStart w:id="0" w:name="_GoBack"/>
      <w:r w:rsidRPr="00DB105F">
        <w:rPr>
          <w:rFonts w:ascii="Arial" w:eastAsia="宋体" w:hAnsi="Arial" w:cs="Arial"/>
          <w:noProof/>
          <w:color w:val="333333"/>
          <w:kern w:val="0"/>
          <w:sz w:val="24"/>
          <w:szCs w:val="24"/>
        </w:rPr>
        <w:drawing>
          <wp:anchor distT="0" distB="0" distL="114300" distR="114300" simplePos="0" relativeHeight="251684864" behindDoc="1" locked="0" layoutInCell="1" allowOverlap="1" wp14:anchorId="1FF9A47C" wp14:editId="2E0528B6">
            <wp:simplePos x="0" y="0"/>
            <wp:positionH relativeFrom="margin">
              <wp:posOffset>133350</wp:posOffset>
            </wp:positionH>
            <wp:positionV relativeFrom="paragraph">
              <wp:posOffset>41909</wp:posOffset>
            </wp:positionV>
            <wp:extent cx="4857750" cy="3968015"/>
            <wp:effectExtent l="0" t="0" r="0" b="0"/>
            <wp:wrapNone/>
            <wp:docPr id="3" name="图片 3" descr="D:\360MoveData\Users\jyc\xwechat_files\wxid_1byu63k7ivkt22_d550\temp\RWTemp\2026-05\4ebb1c1aa04a6ef65066cc7909477e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60MoveData\Users\jyc\xwechat_files\wxid_1byu63k7ivkt22_d550\temp\RWTemp\2026-05\4ebb1c1aa04a6ef65066cc7909477ea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1603" cy="397116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DB105F" w:rsidRPr="00DB10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18F50" w14:textId="77777777" w:rsidR="00A45E54" w:rsidRDefault="00A45E54" w:rsidP="00541663">
      <w:r>
        <w:separator/>
      </w:r>
    </w:p>
  </w:endnote>
  <w:endnote w:type="continuationSeparator" w:id="0">
    <w:p w14:paraId="4736E5C6" w14:textId="77777777" w:rsidR="00A45E54" w:rsidRDefault="00A45E54" w:rsidP="0054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2A6A7" w14:textId="77777777" w:rsidR="00A45E54" w:rsidRDefault="00A45E54" w:rsidP="00541663">
      <w:r>
        <w:separator/>
      </w:r>
    </w:p>
  </w:footnote>
  <w:footnote w:type="continuationSeparator" w:id="0">
    <w:p w14:paraId="129BEB50" w14:textId="77777777" w:rsidR="00A45E54" w:rsidRDefault="00A45E54" w:rsidP="005416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44EB"/>
    <w:multiLevelType w:val="hybridMultilevel"/>
    <w:tmpl w:val="5E86932E"/>
    <w:lvl w:ilvl="0" w:tplc="BFCA5456">
      <w:start w:val="1"/>
      <w:numFmt w:val="bullet"/>
      <w:lvlText w:val=""/>
      <w:lvlJc w:val="left"/>
      <w:pPr>
        <w:tabs>
          <w:tab w:val="num" w:pos="720"/>
        </w:tabs>
        <w:ind w:left="720" w:hanging="360"/>
      </w:pPr>
      <w:rPr>
        <w:rFonts w:ascii="Wingdings" w:hAnsi="Wingdings" w:hint="default"/>
      </w:rPr>
    </w:lvl>
    <w:lvl w:ilvl="1" w:tplc="CE80AD1C">
      <w:start w:val="1"/>
      <w:numFmt w:val="bullet"/>
      <w:lvlText w:val=""/>
      <w:lvlJc w:val="left"/>
      <w:pPr>
        <w:tabs>
          <w:tab w:val="num" w:pos="1440"/>
        </w:tabs>
        <w:ind w:left="1440" w:hanging="360"/>
      </w:pPr>
      <w:rPr>
        <w:rFonts w:ascii="Wingdings" w:hAnsi="Wingdings" w:hint="default"/>
      </w:rPr>
    </w:lvl>
    <w:lvl w:ilvl="2" w:tplc="8084B00E" w:tentative="1">
      <w:start w:val="1"/>
      <w:numFmt w:val="bullet"/>
      <w:lvlText w:val=""/>
      <w:lvlJc w:val="left"/>
      <w:pPr>
        <w:tabs>
          <w:tab w:val="num" w:pos="2160"/>
        </w:tabs>
        <w:ind w:left="2160" w:hanging="360"/>
      </w:pPr>
      <w:rPr>
        <w:rFonts w:ascii="Wingdings" w:hAnsi="Wingdings" w:hint="default"/>
      </w:rPr>
    </w:lvl>
    <w:lvl w:ilvl="3" w:tplc="90302E1C" w:tentative="1">
      <w:start w:val="1"/>
      <w:numFmt w:val="bullet"/>
      <w:lvlText w:val=""/>
      <w:lvlJc w:val="left"/>
      <w:pPr>
        <w:tabs>
          <w:tab w:val="num" w:pos="2880"/>
        </w:tabs>
        <w:ind w:left="2880" w:hanging="360"/>
      </w:pPr>
      <w:rPr>
        <w:rFonts w:ascii="Wingdings" w:hAnsi="Wingdings" w:hint="default"/>
      </w:rPr>
    </w:lvl>
    <w:lvl w:ilvl="4" w:tplc="70D2BA70" w:tentative="1">
      <w:start w:val="1"/>
      <w:numFmt w:val="bullet"/>
      <w:lvlText w:val=""/>
      <w:lvlJc w:val="left"/>
      <w:pPr>
        <w:tabs>
          <w:tab w:val="num" w:pos="3600"/>
        </w:tabs>
        <w:ind w:left="3600" w:hanging="360"/>
      </w:pPr>
      <w:rPr>
        <w:rFonts w:ascii="Wingdings" w:hAnsi="Wingdings" w:hint="default"/>
      </w:rPr>
    </w:lvl>
    <w:lvl w:ilvl="5" w:tplc="115679B0" w:tentative="1">
      <w:start w:val="1"/>
      <w:numFmt w:val="bullet"/>
      <w:lvlText w:val=""/>
      <w:lvlJc w:val="left"/>
      <w:pPr>
        <w:tabs>
          <w:tab w:val="num" w:pos="4320"/>
        </w:tabs>
        <w:ind w:left="4320" w:hanging="360"/>
      </w:pPr>
      <w:rPr>
        <w:rFonts w:ascii="Wingdings" w:hAnsi="Wingdings" w:hint="default"/>
      </w:rPr>
    </w:lvl>
    <w:lvl w:ilvl="6" w:tplc="BF444260" w:tentative="1">
      <w:start w:val="1"/>
      <w:numFmt w:val="bullet"/>
      <w:lvlText w:val=""/>
      <w:lvlJc w:val="left"/>
      <w:pPr>
        <w:tabs>
          <w:tab w:val="num" w:pos="5040"/>
        </w:tabs>
        <w:ind w:left="5040" w:hanging="360"/>
      </w:pPr>
      <w:rPr>
        <w:rFonts w:ascii="Wingdings" w:hAnsi="Wingdings" w:hint="default"/>
      </w:rPr>
    </w:lvl>
    <w:lvl w:ilvl="7" w:tplc="E9088252" w:tentative="1">
      <w:start w:val="1"/>
      <w:numFmt w:val="bullet"/>
      <w:lvlText w:val=""/>
      <w:lvlJc w:val="left"/>
      <w:pPr>
        <w:tabs>
          <w:tab w:val="num" w:pos="5760"/>
        </w:tabs>
        <w:ind w:left="5760" w:hanging="360"/>
      </w:pPr>
      <w:rPr>
        <w:rFonts w:ascii="Wingdings" w:hAnsi="Wingdings" w:hint="default"/>
      </w:rPr>
    </w:lvl>
    <w:lvl w:ilvl="8" w:tplc="25E640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C393C"/>
    <w:multiLevelType w:val="multilevel"/>
    <w:tmpl w:val="101C3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70A6723"/>
    <w:multiLevelType w:val="hybridMultilevel"/>
    <w:tmpl w:val="CC78B8AC"/>
    <w:lvl w:ilvl="0" w:tplc="B6486FD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479562D3"/>
    <w:multiLevelType w:val="hybridMultilevel"/>
    <w:tmpl w:val="A1129946"/>
    <w:lvl w:ilvl="0" w:tplc="30D81D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480160A"/>
    <w:multiLevelType w:val="hybridMultilevel"/>
    <w:tmpl w:val="C366AA7E"/>
    <w:lvl w:ilvl="0" w:tplc="5F966A26">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CE"/>
    <w:rsid w:val="000B27A0"/>
    <w:rsid w:val="00151875"/>
    <w:rsid w:val="001E39B6"/>
    <w:rsid w:val="00235832"/>
    <w:rsid w:val="002C1C5D"/>
    <w:rsid w:val="00393FCE"/>
    <w:rsid w:val="003F3DE6"/>
    <w:rsid w:val="00400578"/>
    <w:rsid w:val="00435993"/>
    <w:rsid w:val="004367C7"/>
    <w:rsid w:val="004F1432"/>
    <w:rsid w:val="004F14E3"/>
    <w:rsid w:val="00516974"/>
    <w:rsid w:val="00541663"/>
    <w:rsid w:val="0058634A"/>
    <w:rsid w:val="005930F5"/>
    <w:rsid w:val="005F2781"/>
    <w:rsid w:val="006D3A67"/>
    <w:rsid w:val="0071667E"/>
    <w:rsid w:val="00730C98"/>
    <w:rsid w:val="00742DE3"/>
    <w:rsid w:val="00827BA6"/>
    <w:rsid w:val="00870508"/>
    <w:rsid w:val="00981F57"/>
    <w:rsid w:val="009C5748"/>
    <w:rsid w:val="00A45E54"/>
    <w:rsid w:val="00AA507C"/>
    <w:rsid w:val="00AA6456"/>
    <w:rsid w:val="00B53E9B"/>
    <w:rsid w:val="00B603F9"/>
    <w:rsid w:val="00B66E04"/>
    <w:rsid w:val="00BB55D5"/>
    <w:rsid w:val="00BC484C"/>
    <w:rsid w:val="00BC78D6"/>
    <w:rsid w:val="00CB7D03"/>
    <w:rsid w:val="00D878FF"/>
    <w:rsid w:val="00DA0C0B"/>
    <w:rsid w:val="00DB105F"/>
    <w:rsid w:val="00EA2238"/>
    <w:rsid w:val="00EA6420"/>
    <w:rsid w:val="00ED03FF"/>
    <w:rsid w:val="00EE22A4"/>
    <w:rsid w:val="00EE5732"/>
    <w:rsid w:val="00EF6E59"/>
    <w:rsid w:val="00F164EB"/>
    <w:rsid w:val="00F641A0"/>
    <w:rsid w:val="00FA4FA3"/>
    <w:rsid w:val="00FF5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CA2AD4"/>
  <w15:chartTrackingRefBased/>
  <w15:docId w15:val="{21EF4F62-44AB-4F50-9387-BBB14E2C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a6"/>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41663"/>
    <w:rPr>
      <w:sz w:val="18"/>
      <w:szCs w:val="18"/>
    </w:rPr>
  </w:style>
  <w:style w:type="paragraph" w:styleId="a7">
    <w:name w:val="footer"/>
    <w:basedOn w:val="a"/>
    <w:link w:val="a8"/>
    <w:uiPriority w:val="99"/>
    <w:unhideWhenUsed/>
    <w:rsid w:val="00541663"/>
    <w:pPr>
      <w:tabs>
        <w:tab w:val="center" w:pos="4153"/>
        <w:tab w:val="right" w:pos="8306"/>
      </w:tabs>
      <w:snapToGrid w:val="0"/>
      <w:jc w:val="left"/>
    </w:pPr>
    <w:rPr>
      <w:sz w:val="18"/>
      <w:szCs w:val="18"/>
    </w:rPr>
  </w:style>
  <w:style w:type="character" w:customStyle="1" w:styleId="a8">
    <w:name w:val="页脚 字符"/>
    <w:basedOn w:val="a0"/>
    <w:link w:val="a7"/>
    <w:uiPriority w:val="99"/>
    <w:rsid w:val="00541663"/>
    <w:rPr>
      <w:sz w:val="18"/>
      <w:szCs w:val="18"/>
    </w:rPr>
  </w:style>
  <w:style w:type="character" w:styleId="a9">
    <w:name w:val="annotation reference"/>
    <w:basedOn w:val="a0"/>
    <w:uiPriority w:val="99"/>
    <w:semiHidden/>
    <w:unhideWhenUsed/>
    <w:rsid w:val="00EA6420"/>
    <w:rPr>
      <w:sz w:val="21"/>
      <w:szCs w:val="21"/>
    </w:rPr>
  </w:style>
  <w:style w:type="paragraph" w:styleId="aa">
    <w:name w:val="annotation text"/>
    <w:basedOn w:val="a"/>
    <w:link w:val="ab"/>
    <w:uiPriority w:val="99"/>
    <w:semiHidden/>
    <w:unhideWhenUsed/>
    <w:rsid w:val="00EA6420"/>
    <w:pPr>
      <w:jc w:val="left"/>
    </w:pPr>
  </w:style>
  <w:style w:type="character" w:customStyle="1" w:styleId="ab">
    <w:name w:val="批注文字 字符"/>
    <w:basedOn w:val="a0"/>
    <w:link w:val="aa"/>
    <w:uiPriority w:val="99"/>
    <w:semiHidden/>
    <w:rsid w:val="00EA6420"/>
  </w:style>
  <w:style w:type="paragraph" w:styleId="ac">
    <w:name w:val="annotation subject"/>
    <w:basedOn w:val="aa"/>
    <w:next w:val="aa"/>
    <w:link w:val="ad"/>
    <w:uiPriority w:val="99"/>
    <w:semiHidden/>
    <w:unhideWhenUsed/>
    <w:rsid w:val="00EA6420"/>
    <w:rPr>
      <w:b/>
      <w:bCs/>
    </w:rPr>
  </w:style>
  <w:style w:type="character" w:customStyle="1" w:styleId="ad">
    <w:name w:val="批注主题 字符"/>
    <w:basedOn w:val="ab"/>
    <w:link w:val="ac"/>
    <w:uiPriority w:val="99"/>
    <w:semiHidden/>
    <w:rsid w:val="00EA6420"/>
    <w:rPr>
      <w:b/>
      <w:bCs/>
    </w:rPr>
  </w:style>
  <w:style w:type="paragraph" w:styleId="ae">
    <w:name w:val="Balloon Text"/>
    <w:basedOn w:val="a"/>
    <w:link w:val="af"/>
    <w:uiPriority w:val="99"/>
    <w:semiHidden/>
    <w:unhideWhenUsed/>
    <w:rsid w:val="00EA6420"/>
    <w:rPr>
      <w:sz w:val="18"/>
      <w:szCs w:val="18"/>
    </w:rPr>
  </w:style>
  <w:style w:type="character" w:customStyle="1" w:styleId="af">
    <w:name w:val="批注框文本 字符"/>
    <w:basedOn w:val="a0"/>
    <w:link w:val="ae"/>
    <w:uiPriority w:val="99"/>
    <w:semiHidden/>
    <w:rsid w:val="00EA64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2135">
      <w:bodyDiv w:val="1"/>
      <w:marLeft w:val="0"/>
      <w:marRight w:val="0"/>
      <w:marTop w:val="0"/>
      <w:marBottom w:val="0"/>
      <w:divBdr>
        <w:top w:val="none" w:sz="0" w:space="0" w:color="auto"/>
        <w:left w:val="none" w:sz="0" w:space="0" w:color="auto"/>
        <w:bottom w:val="none" w:sz="0" w:space="0" w:color="auto"/>
        <w:right w:val="none" w:sz="0" w:space="0" w:color="auto"/>
      </w:divBdr>
      <w:divsChild>
        <w:div w:id="12482696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673</Words>
  <Characters>3839</Characters>
  <Application>Microsoft Office Word</Application>
  <DocSecurity>0</DocSecurity>
  <Lines>31</Lines>
  <Paragraphs>9</Paragraphs>
  <ScaleCrop>false</ScaleCrop>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jiaoyuchu</dc:creator>
  <cp:keywords/>
  <dc:description/>
  <cp:lastModifiedBy>jyc</cp:lastModifiedBy>
  <cp:revision>5</cp:revision>
  <dcterms:created xsi:type="dcterms:W3CDTF">2026-05-26T03:04:00Z</dcterms:created>
  <dcterms:modified xsi:type="dcterms:W3CDTF">2026-05-27T07:31:00Z</dcterms:modified>
</cp:coreProperties>
</file>